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219" w:rsidRPr="00963008" w:rsidRDefault="00675550" w:rsidP="00963008">
      <w:pPr>
        <w:pStyle w:val="Caption"/>
        <w:jc w:val="center"/>
        <w:rPr>
          <w:rFonts w:asciiTheme="minorBidi" w:hAnsiTheme="minorBidi" w:cstheme="minorBidi"/>
          <w:color w:val="auto"/>
          <w:sz w:val="28"/>
          <w:szCs w:val="28"/>
        </w:rPr>
      </w:pPr>
      <w:r w:rsidRPr="00963008">
        <w:rPr>
          <w:rFonts w:asciiTheme="minorBidi" w:hAnsiTheme="minorBidi" w:cstheme="minorBidi"/>
          <w:color w:val="auto"/>
          <w:sz w:val="28"/>
          <w:szCs w:val="28"/>
        </w:rPr>
        <w:t>TRIALS USING THE EXACT</w:t>
      </w:r>
      <w:r w:rsidR="00CF3924" w:rsidRPr="006C2B92">
        <w:rPr>
          <w:rFonts w:asciiTheme="minorBidi" w:hAnsiTheme="minorBidi" w:cstheme="minorBidi"/>
          <w:color w:val="auto"/>
          <w:sz w:val="28"/>
          <w:szCs w:val="28"/>
          <w:vertAlign w:val="superscript"/>
        </w:rPr>
        <w:t>®</w:t>
      </w:r>
      <w:r w:rsidRPr="00963008">
        <w:rPr>
          <w:rFonts w:asciiTheme="minorBidi" w:hAnsiTheme="minorBidi" w:cstheme="minorBidi"/>
          <w:color w:val="auto"/>
          <w:sz w:val="28"/>
          <w:szCs w:val="28"/>
        </w:rPr>
        <w:t xml:space="preserve"> OR E-RS</w:t>
      </w:r>
      <w:r w:rsidR="00CF3924" w:rsidRPr="00CF3924">
        <w:rPr>
          <w:rFonts w:asciiTheme="minorBidi" w:hAnsiTheme="minorBidi" w:cstheme="minorBidi"/>
          <w:color w:val="auto"/>
          <w:sz w:val="28"/>
          <w:szCs w:val="28"/>
        </w:rPr>
        <w:t>™</w:t>
      </w:r>
    </w:p>
    <w:p w:rsidR="00963008" w:rsidRPr="00963008" w:rsidRDefault="00963008" w:rsidP="00963008">
      <w:pPr>
        <w:spacing w:after="240"/>
        <w:jc w:val="center"/>
        <w:rPr>
          <w:rFonts w:asciiTheme="minorBidi" w:hAnsiTheme="minorBidi" w:cstheme="minorBidi"/>
          <w:b/>
          <w:bCs/>
        </w:rPr>
      </w:pPr>
      <w:r w:rsidRPr="00963008">
        <w:rPr>
          <w:rFonts w:asciiTheme="minorBidi" w:hAnsiTheme="minorBidi" w:cstheme="minorBidi"/>
          <w:b/>
          <w:bCs/>
        </w:rPr>
        <w:t>Source: ClinicalTrials.gov</w:t>
      </w:r>
      <w:r>
        <w:rPr>
          <w:rFonts w:asciiTheme="minorBidi" w:hAnsiTheme="minorBidi" w:cstheme="minorBidi"/>
          <w:b/>
          <w:bCs/>
        </w:rPr>
        <w:t>*</w:t>
      </w:r>
      <w:bookmarkStart w:id="0" w:name="_GoBack"/>
      <w:bookmarkEnd w:id="0"/>
      <w:r w:rsidR="00D379FC">
        <w:rPr>
          <w:rFonts w:asciiTheme="minorBidi" w:hAnsiTheme="minorBidi" w:cstheme="minorBidi"/>
          <w:b/>
          <w:bCs/>
        </w:rPr>
        <w:br/>
      </w:r>
      <w:r w:rsidR="00DE3B72">
        <w:rPr>
          <w:rFonts w:asciiTheme="minorBidi" w:hAnsiTheme="minorBidi" w:cstheme="minorBidi"/>
          <w:b/>
          <w:bCs/>
        </w:rPr>
        <w:t xml:space="preserve">Date: </w:t>
      </w:r>
      <w:r w:rsidR="00151FE2">
        <w:rPr>
          <w:rFonts w:asciiTheme="minorBidi" w:hAnsiTheme="minorBidi" w:cstheme="minorBidi"/>
          <w:b/>
          <w:bCs/>
        </w:rPr>
        <w:t>1 March 2016</w:t>
      </w:r>
    </w:p>
    <w:tbl>
      <w:tblPr>
        <w:tblW w:w="522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142"/>
        <w:gridCol w:w="2803"/>
        <w:gridCol w:w="1232"/>
        <w:gridCol w:w="1621"/>
        <w:gridCol w:w="2765"/>
        <w:gridCol w:w="2765"/>
        <w:gridCol w:w="1891"/>
        <w:gridCol w:w="3105"/>
        <w:gridCol w:w="2684"/>
        <w:gridCol w:w="1728"/>
      </w:tblGrid>
      <w:tr w:rsidR="00151FE2" w:rsidRPr="00D379FC" w:rsidTr="00151FE2">
        <w:trPr>
          <w:trHeight w:val="20"/>
          <w:tblHeader/>
        </w:trPr>
        <w:tc>
          <w:tcPr>
            <w:tcW w:w="2142" w:type="dxa"/>
            <w:shd w:val="clear" w:color="000000" w:fill="D8D8D8"/>
            <w:vAlign w:val="center"/>
            <w:hideMark/>
          </w:tcPr>
          <w:p w:rsidR="00151FE2" w:rsidRPr="00D379FC" w:rsidRDefault="00151FE2" w:rsidP="00D379FC">
            <w:pPr>
              <w:spacing w:before="30" w:after="30"/>
              <w:rPr>
                <w:rFonts w:ascii="Arial" w:hAnsi="Arial" w:cs="Arial"/>
                <w:b/>
                <w:bCs/>
                <w:color w:val="000000"/>
                <w:sz w:val="18"/>
                <w:szCs w:val="18"/>
              </w:rPr>
            </w:pPr>
            <w:r w:rsidRPr="00D379FC">
              <w:rPr>
                <w:rFonts w:ascii="Arial" w:hAnsi="Arial" w:cs="Arial"/>
                <w:b/>
                <w:bCs/>
                <w:color w:val="000000"/>
                <w:sz w:val="18"/>
                <w:szCs w:val="18"/>
              </w:rPr>
              <w:t>Sponsor</w:t>
            </w:r>
          </w:p>
        </w:tc>
        <w:tc>
          <w:tcPr>
            <w:tcW w:w="2803" w:type="dxa"/>
            <w:shd w:val="clear" w:color="000000" w:fill="D8D8D8"/>
            <w:vAlign w:val="center"/>
            <w:hideMark/>
          </w:tcPr>
          <w:p w:rsidR="00151FE2" w:rsidRPr="00D379FC" w:rsidRDefault="00151FE2" w:rsidP="00D379FC">
            <w:pPr>
              <w:spacing w:before="30" w:after="30"/>
              <w:rPr>
                <w:rFonts w:ascii="Arial" w:hAnsi="Arial" w:cs="Arial"/>
                <w:b/>
                <w:bCs/>
                <w:color w:val="000000"/>
                <w:sz w:val="18"/>
                <w:szCs w:val="18"/>
              </w:rPr>
            </w:pPr>
            <w:r w:rsidRPr="00D379FC">
              <w:rPr>
                <w:rFonts w:ascii="Arial" w:hAnsi="Arial" w:cs="Arial"/>
                <w:b/>
                <w:bCs/>
                <w:color w:val="000000"/>
                <w:sz w:val="18"/>
                <w:szCs w:val="18"/>
              </w:rPr>
              <w:t>Title</w:t>
            </w:r>
          </w:p>
        </w:tc>
        <w:tc>
          <w:tcPr>
            <w:tcW w:w="1232" w:type="dxa"/>
            <w:shd w:val="clear" w:color="000000" w:fill="D8D8D8"/>
            <w:vAlign w:val="center"/>
            <w:hideMark/>
          </w:tcPr>
          <w:p w:rsidR="00151FE2" w:rsidRPr="00D379FC" w:rsidRDefault="00151FE2" w:rsidP="00D379FC">
            <w:pPr>
              <w:spacing w:before="30" w:after="30"/>
              <w:rPr>
                <w:rFonts w:ascii="Arial" w:hAnsi="Arial" w:cs="Arial"/>
                <w:b/>
                <w:bCs/>
                <w:color w:val="000000"/>
                <w:sz w:val="18"/>
                <w:szCs w:val="18"/>
              </w:rPr>
            </w:pPr>
            <w:r w:rsidRPr="00D379FC">
              <w:rPr>
                <w:rFonts w:ascii="Arial" w:hAnsi="Arial" w:cs="Arial"/>
                <w:b/>
                <w:bCs/>
                <w:color w:val="000000"/>
                <w:sz w:val="18"/>
                <w:szCs w:val="18"/>
              </w:rPr>
              <w:t>Start Date</w:t>
            </w:r>
          </w:p>
        </w:tc>
        <w:tc>
          <w:tcPr>
            <w:tcW w:w="1621" w:type="dxa"/>
            <w:shd w:val="clear" w:color="000000" w:fill="D8D8D8"/>
            <w:vAlign w:val="center"/>
            <w:hideMark/>
          </w:tcPr>
          <w:p w:rsidR="00151FE2" w:rsidRPr="00D379FC" w:rsidRDefault="00151FE2" w:rsidP="00D379FC">
            <w:pPr>
              <w:spacing w:before="30" w:after="30"/>
              <w:rPr>
                <w:rFonts w:ascii="Arial" w:hAnsi="Arial" w:cs="Arial"/>
                <w:b/>
                <w:bCs/>
                <w:color w:val="000000"/>
                <w:sz w:val="18"/>
                <w:szCs w:val="18"/>
              </w:rPr>
            </w:pPr>
            <w:r w:rsidRPr="00D379FC">
              <w:rPr>
                <w:rFonts w:ascii="Arial" w:hAnsi="Arial" w:cs="Arial"/>
                <w:b/>
                <w:bCs/>
                <w:color w:val="000000"/>
                <w:sz w:val="18"/>
                <w:szCs w:val="18"/>
              </w:rPr>
              <w:t>Primary Completion Date</w:t>
            </w:r>
          </w:p>
        </w:tc>
        <w:tc>
          <w:tcPr>
            <w:tcW w:w="2765" w:type="dxa"/>
            <w:shd w:val="clear" w:color="000000" w:fill="D8D8D8"/>
            <w:vAlign w:val="center"/>
            <w:hideMark/>
          </w:tcPr>
          <w:p w:rsidR="00151FE2" w:rsidRPr="00D379FC" w:rsidRDefault="00151FE2" w:rsidP="00D379FC">
            <w:pPr>
              <w:spacing w:before="30" w:after="30"/>
              <w:ind w:left="284" w:hanging="212"/>
              <w:contextualSpacing/>
              <w:rPr>
                <w:rFonts w:ascii="Arial" w:hAnsi="Arial" w:cs="Arial"/>
                <w:b/>
                <w:bCs/>
                <w:color w:val="000000"/>
                <w:sz w:val="18"/>
                <w:szCs w:val="18"/>
              </w:rPr>
            </w:pPr>
            <w:r w:rsidRPr="00D379FC">
              <w:rPr>
                <w:rFonts w:ascii="Arial" w:hAnsi="Arial" w:cs="Arial"/>
                <w:b/>
                <w:bCs/>
                <w:color w:val="000000"/>
                <w:sz w:val="18"/>
                <w:szCs w:val="18"/>
              </w:rPr>
              <w:t>Primary Outcome Measures</w:t>
            </w:r>
          </w:p>
        </w:tc>
        <w:tc>
          <w:tcPr>
            <w:tcW w:w="2765" w:type="dxa"/>
            <w:shd w:val="clear" w:color="000000" w:fill="D8D8D8"/>
            <w:vAlign w:val="center"/>
            <w:hideMark/>
          </w:tcPr>
          <w:p w:rsidR="00151FE2" w:rsidRPr="00D379FC" w:rsidRDefault="00151FE2" w:rsidP="00D379FC">
            <w:pPr>
              <w:spacing w:before="30" w:after="30"/>
              <w:rPr>
                <w:rFonts w:ascii="Arial" w:hAnsi="Arial" w:cs="Arial"/>
                <w:b/>
                <w:bCs/>
                <w:color w:val="000000"/>
                <w:sz w:val="18"/>
                <w:szCs w:val="18"/>
              </w:rPr>
            </w:pPr>
            <w:r w:rsidRPr="00D379FC">
              <w:rPr>
                <w:rFonts w:ascii="Arial" w:hAnsi="Arial" w:cs="Arial"/>
                <w:b/>
                <w:bCs/>
                <w:color w:val="000000"/>
                <w:sz w:val="18"/>
                <w:szCs w:val="18"/>
              </w:rPr>
              <w:t xml:space="preserve">Relevant Secondary Outcome Measures </w:t>
            </w:r>
          </w:p>
          <w:p w:rsidR="00151FE2" w:rsidRPr="00D379FC" w:rsidRDefault="00151FE2" w:rsidP="00D379FC">
            <w:pPr>
              <w:spacing w:before="30" w:after="30"/>
              <w:rPr>
                <w:rFonts w:ascii="Arial" w:hAnsi="Arial" w:cs="Arial"/>
                <w:b/>
                <w:bCs/>
                <w:color w:val="000000"/>
                <w:sz w:val="18"/>
                <w:szCs w:val="18"/>
              </w:rPr>
            </w:pPr>
            <w:r w:rsidRPr="00D379FC">
              <w:rPr>
                <w:rFonts w:ascii="Arial" w:hAnsi="Arial" w:cs="Arial"/>
                <w:b/>
                <w:bCs/>
                <w:color w:val="000000"/>
                <w:sz w:val="18"/>
                <w:szCs w:val="18"/>
              </w:rPr>
              <w:t>(EXACT and/or E-RS)</w:t>
            </w:r>
          </w:p>
        </w:tc>
        <w:tc>
          <w:tcPr>
            <w:tcW w:w="1891" w:type="dxa"/>
            <w:shd w:val="clear" w:color="000000" w:fill="D8D8D8"/>
            <w:vAlign w:val="center"/>
            <w:hideMark/>
          </w:tcPr>
          <w:p w:rsidR="00151FE2" w:rsidRPr="00D379FC" w:rsidRDefault="00151FE2" w:rsidP="00D379FC">
            <w:pPr>
              <w:spacing w:before="30" w:after="30"/>
              <w:rPr>
                <w:rFonts w:ascii="Arial" w:hAnsi="Arial" w:cs="Arial"/>
                <w:b/>
                <w:bCs/>
                <w:color w:val="000000"/>
                <w:sz w:val="18"/>
                <w:szCs w:val="18"/>
              </w:rPr>
            </w:pPr>
            <w:r w:rsidRPr="00D379FC">
              <w:rPr>
                <w:rFonts w:ascii="Arial" w:hAnsi="Arial" w:cs="Arial"/>
                <w:b/>
                <w:bCs/>
                <w:color w:val="000000"/>
                <w:sz w:val="18"/>
                <w:szCs w:val="18"/>
              </w:rPr>
              <w:t>Duration of EXACT/E-RS Data Collection</w:t>
            </w:r>
          </w:p>
        </w:tc>
        <w:tc>
          <w:tcPr>
            <w:tcW w:w="3105" w:type="dxa"/>
            <w:shd w:val="clear" w:color="000000" w:fill="D8D8D8"/>
            <w:vAlign w:val="center"/>
            <w:hideMark/>
          </w:tcPr>
          <w:p w:rsidR="00151FE2" w:rsidRPr="00D379FC" w:rsidRDefault="00151FE2" w:rsidP="00D379FC">
            <w:pPr>
              <w:spacing w:before="30" w:after="30"/>
              <w:rPr>
                <w:rFonts w:ascii="Arial" w:hAnsi="Arial" w:cs="Arial"/>
                <w:b/>
                <w:bCs/>
                <w:color w:val="000000"/>
                <w:sz w:val="18"/>
                <w:szCs w:val="18"/>
              </w:rPr>
            </w:pPr>
            <w:r w:rsidRPr="00D379FC">
              <w:rPr>
                <w:rFonts w:ascii="Arial" w:hAnsi="Arial" w:cs="Arial"/>
                <w:b/>
                <w:bCs/>
                <w:color w:val="000000"/>
                <w:sz w:val="18"/>
                <w:szCs w:val="18"/>
              </w:rPr>
              <w:t>Brief Summary</w:t>
            </w:r>
          </w:p>
        </w:tc>
        <w:tc>
          <w:tcPr>
            <w:tcW w:w="2684" w:type="dxa"/>
            <w:shd w:val="clear" w:color="000000" w:fill="D8D8D8"/>
            <w:vAlign w:val="center"/>
            <w:hideMark/>
          </w:tcPr>
          <w:p w:rsidR="00151FE2" w:rsidRPr="00D379FC" w:rsidRDefault="00151FE2" w:rsidP="00D379FC">
            <w:pPr>
              <w:spacing w:before="30" w:after="30"/>
              <w:rPr>
                <w:rFonts w:ascii="Arial" w:hAnsi="Arial" w:cs="Arial"/>
                <w:b/>
                <w:bCs/>
                <w:color w:val="000000"/>
                <w:sz w:val="18"/>
                <w:szCs w:val="18"/>
              </w:rPr>
            </w:pPr>
            <w:r w:rsidRPr="00D379FC">
              <w:rPr>
                <w:rFonts w:ascii="Arial" w:hAnsi="Arial" w:cs="Arial"/>
                <w:b/>
                <w:bCs/>
                <w:color w:val="000000"/>
                <w:sz w:val="18"/>
                <w:szCs w:val="18"/>
              </w:rPr>
              <w:t>Publications</w:t>
            </w:r>
          </w:p>
        </w:tc>
        <w:tc>
          <w:tcPr>
            <w:tcW w:w="1728" w:type="dxa"/>
            <w:shd w:val="clear" w:color="000000" w:fill="D8D8D8"/>
            <w:vAlign w:val="center"/>
            <w:hideMark/>
          </w:tcPr>
          <w:p w:rsidR="00151FE2" w:rsidRPr="00D379FC" w:rsidRDefault="00151FE2" w:rsidP="00D379FC">
            <w:pPr>
              <w:spacing w:before="30" w:after="30"/>
              <w:rPr>
                <w:rFonts w:ascii="Arial" w:hAnsi="Arial" w:cs="Arial"/>
                <w:b/>
                <w:bCs/>
                <w:color w:val="000000"/>
                <w:sz w:val="18"/>
                <w:szCs w:val="18"/>
              </w:rPr>
            </w:pPr>
            <w:r w:rsidRPr="00D379FC">
              <w:rPr>
                <w:rFonts w:ascii="Arial" w:hAnsi="Arial" w:cs="Arial"/>
                <w:b/>
                <w:bCs/>
                <w:color w:val="000000"/>
                <w:sz w:val="18"/>
                <w:szCs w:val="18"/>
              </w:rPr>
              <w:t>Clinicaltrials.gov</w:t>
            </w:r>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Aquinox Pharmaceuticals, Inc.</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The FLAGSHIP Study: A 12-week Phase II Study to Evaluate the Efficacy and Safety of </w:t>
            </w:r>
            <w:proofErr w:type="spellStart"/>
            <w:r w:rsidRPr="00D379FC">
              <w:rPr>
                <w:rFonts w:ascii="Arial" w:hAnsi="Arial" w:cs="Arial"/>
                <w:color w:val="000000"/>
                <w:sz w:val="18"/>
                <w:szCs w:val="18"/>
              </w:rPr>
              <w:t>AQX</w:t>
            </w:r>
            <w:proofErr w:type="spellEnd"/>
            <w:r w:rsidRPr="00D379FC">
              <w:rPr>
                <w:rFonts w:ascii="Arial" w:hAnsi="Arial" w:cs="Arial"/>
                <w:color w:val="000000"/>
                <w:sz w:val="18"/>
                <w:szCs w:val="18"/>
              </w:rPr>
              <w:t xml:space="preserve">-1125 Following Exacerbations in Patients With Chronic Obstructive Pulmonary Disease (COPD) by Targeting the </w:t>
            </w:r>
            <w:proofErr w:type="spellStart"/>
            <w:r w:rsidRPr="00D379FC">
              <w:rPr>
                <w:rFonts w:ascii="Arial" w:hAnsi="Arial" w:cs="Arial"/>
                <w:color w:val="000000"/>
                <w:sz w:val="18"/>
                <w:szCs w:val="18"/>
              </w:rPr>
              <w:t>SHIP1</w:t>
            </w:r>
            <w:proofErr w:type="spellEnd"/>
            <w:r w:rsidRPr="00D379FC">
              <w:rPr>
                <w:rFonts w:ascii="Arial" w:hAnsi="Arial" w:cs="Arial"/>
                <w:color w:val="000000"/>
                <w:sz w:val="18"/>
                <w:szCs w:val="18"/>
              </w:rPr>
              <w:t xml:space="preserve"> Pathway</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Oct-13</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Apr-15</w:t>
            </w:r>
          </w:p>
        </w:tc>
        <w:tc>
          <w:tcPr>
            <w:tcW w:w="2765" w:type="dxa"/>
            <w:shd w:val="clear" w:color="auto" w:fill="auto"/>
          </w:tcPr>
          <w:p w:rsidR="00151FE2" w:rsidRPr="00D379FC" w:rsidRDefault="00151FE2" w:rsidP="00D379FC">
            <w:pPr>
              <w:pStyle w:val="Table-Bullet"/>
            </w:pPr>
            <w:r w:rsidRPr="00D379FC">
              <w:t xml:space="preserve">Change from baseline in EXACT score </w:t>
            </w:r>
            <w:r>
              <w:t>[</w:t>
            </w:r>
            <w:r w:rsidRPr="00D379FC">
              <w:t>Time Frame: 12 weeks</w:t>
            </w:r>
            <w:r>
              <w:t>]</w:t>
            </w:r>
            <w:r w:rsidRPr="00D379FC">
              <w:t xml:space="preserve"> </w:t>
            </w:r>
          </w:p>
        </w:tc>
        <w:tc>
          <w:tcPr>
            <w:tcW w:w="2765" w:type="dxa"/>
            <w:shd w:val="clear" w:color="auto" w:fill="auto"/>
          </w:tcPr>
          <w:p w:rsidR="00151FE2" w:rsidRPr="00D379FC" w:rsidRDefault="00151FE2" w:rsidP="00D379FC">
            <w:pPr>
              <w:pStyle w:val="Table-Bullet"/>
              <w:numPr>
                <w:ilvl w:val="0"/>
                <w:numId w:val="0"/>
              </w:numPr>
              <w:ind w:left="284"/>
              <w:rPr>
                <w:rFonts w:ascii="Arial" w:hAnsi="Arial" w:cs="Arial"/>
              </w:rPr>
            </w:pP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12 weeks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The primary objective of this study is to evaluate the effect of 12 weeks of treatment with once daily administration of </w:t>
            </w:r>
            <w:proofErr w:type="spellStart"/>
            <w:r w:rsidRPr="00D379FC">
              <w:rPr>
                <w:rFonts w:ascii="Arial" w:hAnsi="Arial" w:cs="Arial"/>
                <w:color w:val="000000"/>
                <w:sz w:val="18"/>
                <w:szCs w:val="18"/>
              </w:rPr>
              <w:t>AQX</w:t>
            </w:r>
            <w:proofErr w:type="spellEnd"/>
            <w:r w:rsidRPr="00D379FC">
              <w:rPr>
                <w:rFonts w:ascii="Arial" w:hAnsi="Arial" w:cs="Arial"/>
                <w:color w:val="000000"/>
                <w:sz w:val="18"/>
                <w:szCs w:val="18"/>
              </w:rPr>
              <w:t xml:space="preserve">-1125 compared to placebo in subjects following exacerbations of Chronic Obstructive Pulmonary Disease (COPD) by targeting the </w:t>
            </w:r>
            <w:proofErr w:type="spellStart"/>
            <w:r w:rsidRPr="00D379FC">
              <w:rPr>
                <w:rFonts w:ascii="Arial" w:hAnsi="Arial" w:cs="Arial"/>
                <w:color w:val="000000"/>
                <w:sz w:val="18"/>
                <w:szCs w:val="18"/>
              </w:rPr>
              <w:t>SHIP1</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Src</w:t>
            </w:r>
            <w:proofErr w:type="spellEnd"/>
            <w:r w:rsidRPr="00D379FC">
              <w:rPr>
                <w:rFonts w:ascii="Arial" w:hAnsi="Arial" w:cs="Arial"/>
                <w:color w:val="000000"/>
                <w:sz w:val="18"/>
                <w:szCs w:val="18"/>
              </w:rPr>
              <w:t xml:space="preserve"> Homology 2-containing Inositol-5'-Phosphatase 1) pathway.</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NCT01954628</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AstraZeneca</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Randomised</w:t>
            </w:r>
            <w:proofErr w:type="spellEnd"/>
            <w:r w:rsidRPr="00D379FC">
              <w:rPr>
                <w:rFonts w:ascii="Arial" w:hAnsi="Arial" w:cs="Arial"/>
                <w:color w:val="000000"/>
                <w:sz w:val="18"/>
                <w:szCs w:val="18"/>
              </w:rPr>
              <w:t xml:space="preserve">, Double-blind, 56 Week Placebo-controlled, Parallel Group, </w:t>
            </w:r>
            <w:proofErr w:type="spellStart"/>
            <w:r w:rsidRPr="00D379FC">
              <w:rPr>
                <w:rFonts w:ascii="Arial" w:hAnsi="Arial" w:cs="Arial"/>
                <w:color w:val="000000"/>
                <w:sz w:val="18"/>
                <w:szCs w:val="18"/>
              </w:rPr>
              <w:t>Multicentre</w:t>
            </w:r>
            <w:proofErr w:type="spellEnd"/>
            <w:r w:rsidRPr="00D379FC">
              <w:rPr>
                <w:rFonts w:ascii="Arial" w:hAnsi="Arial" w:cs="Arial"/>
                <w:color w:val="000000"/>
                <w:sz w:val="18"/>
                <w:szCs w:val="18"/>
              </w:rPr>
              <w:t xml:space="preserve">, Phase 3 Study to Evaluate the Efficacy and Safety of 2 Doses of </w:t>
            </w:r>
            <w:proofErr w:type="spellStart"/>
            <w:r w:rsidRPr="00D379FC">
              <w:rPr>
                <w:rFonts w:ascii="Arial" w:hAnsi="Arial" w:cs="Arial"/>
                <w:color w:val="000000"/>
                <w:sz w:val="18"/>
                <w:szCs w:val="18"/>
              </w:rPr>
              <w:t>Benralizumab</w:t>
            </w:r>
            <w:proofErr w:type="spellEnd"/>
            <w:r w:rsidRPr="00D379FC">
              <w:rPr>
                <w:rFonts w:ascii="Arial" w:hAnsi="Arial" w:cs="Arial"/>
                <w:color w:val="000000"/>
                <w:sz w:val="18"/>
                <w:szCs w:val="18"/>
              </w:rPr>
              <w:t xml:space="preserve"> in Patients With Moderate to Very Severe COPD With a History of Exacerbations</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Jun-14</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Oct-17</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Evaluation of the effect of </w:t>
            </w:r>
            <w:proofErr w:type="spellStart"/>
            <w:r w:rsidRPr="00D379FC">
              <w:rPr>
                <w:rFonts w:ascii="Arial" w:hAnsi="Arial" w:cs="Arial"/>
              </w:rPr>
              <w:t>benralizumab</w:t>
            </w:r>
            <w:proofErr w:type="spellEnd"/>
            <w:r w:rsidRPr="00D379FC">
              <w:rPr>
                <w:rFonts w:ascii="Arial" w:hAnsi="Arial" w:cs="Arial"/>
              </w:rPr>
              <w:t xml:space="preserve"> on COPD exacerbations in subjects with moderate to very severe COPD </w:t>
            </w:r>
            <w:r>
              <w:rPr>
                <w:rFonts w:ascii="Arial" w:hAnsi="Arial" w:cs="Arial"/>
              </w:rPr>
              <w:t>[</w:t>
            </w:r>
            <w:r w:rsidRPr="00D379FC">
              <w:rPr>
                <w:rFonts w:ascii="Arial" w:hAnsi="Arial" w:cs="Arial"/>
              </w:rPr>
              <w:t>Time Frame: Immediately following administration of study drug up to 56 weeks</w:t>
            </w:r>
            <w:r>
              <w:rPr>
                <w:rFonts w:ascii="Arial" w:hAnsi="Arial" w:cs="Arial"/>
              </w:rPr>
              <w:t>]</w:t>
            </w:r>
            <w:r w:rsidRPr="00D379FC">
              <w:rPr>
                <w:rFonts w:ascii="Arial" w:hAnsi="Arial" w:cs="Arial"/>
              </w:rPr>
              <w:t xml:space="preserve"> </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Evaluation of the effect of </w:t>
            </w:r>
            <w:proofErr w:type="spellStart"/>
            <w:r w:rsidRPr="00D379FC">
              <w:rPr>
                <w:rFonts w:ascii="Arial" w:hAnsi="Arial" w:cs="Arial"/>
              </w:rPr>
              <w:t>benralizumab</w:t>
            </w:r>
            <w:proofErr w:type="spellEnd"/>
            <w:r w:rsidRPr="00D379FC">
              <w:rPr>
                <w:rFonts w:ascii="Arial" w:hAnsi="Arial" w:cs="Arial"/>
              </w:rPr>
              <w:t xml:space="preserve"> on the severity, frequency and duration of Exacerbations of Chronic Pulmonary Disease Tool (EXACT-PRO) - Patient-reported Outcome questionnaire defined events </w:t>
            </w:r>
            <w:r>
              <w:rPr>
                <w:rFonts w:ascii="Arial" w:hAnsi="Arial" w:cs="Arial"/>
              </w:rPr>
              <w:t>[</w:t>
            </w:r>
            <w:r w:rsidRPr="00D379FC">
              <w:rPr>
                <w:rFonts w:ascii="Arial" w:hAnsi="Arial" w:cs="Arial"/>
              </w:rPr>
              <w:t>Time Frame: Up to 56 weeks.</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Up to 56 weeks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The purpose of the study is to determine if </w:t>
            </w:r>
            <w:proofErr w:type="spellStart"/>
            <w:r w:rsidRPr="00D379FC">
              <w:rPr>
                <w:rFonts w:ascii="Arial" w:hAnsi="Arial" w:cs="Arial"/>
                <w:color w:val="000000"/>
                <w:sz w:val="18"/>
                <w:szCs w:val="18"/>
              </w:rPr>
              <w:t>benralizumab</w:t>
            </w:r>
            <w:proofErr w:type="spellEnd"/>
            <w:r w:rsidRPr="00D379FC">
              <w:rPr>
                <w:rFonts w:ascii="Arial" w:hAnsi="Arial" w:cs="Arial"/>
                <w:color w:val="000000"/>
                <w:sz w:val="18"/>
                <w:szCs w:val="18"/>
              </w:rPr>
              <w:t xml:space="preserve"> reduces COPD exacerbation rate in symptomatic patients with moderate to very severe COPD who are receiving standard of care therapies.</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NCT02138916</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AstraZeneca</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 12-week Phase </w:t>
            </w:r>
            <w:proofErr w:type="spellStart"/>
            <w:r w:rsidRPr="00D379FC">
              <w:rPr>
                <w:rFonts w:ascii="Arial" w:hAnsi="Arial" w:cs="Arial"/>
                <w:color w:val="000000"/>
                <w:sz w:val="18"/>
                <w:szCs w:val="18"/>
              </w:rPr>
              <w:t>IIa</w:t>
            </w:r>
            <w:proofErr w:type="spellEnd"/>
            <w:r w:rsidRPr="00D379FC">
              <w:rPr>
                <w:rFonts w:ascii="Arial" w:hAnsi="Arial" w:cs="Arial"/>
                <w:color w:val="000000"/>
                <w:sz w:val="18"/>
                <w:szCs w:val="18"/>
              </w:rPr>
              <w:t xml:space="preserve">, Double-blind, Placebo-controlled, Randomized Study to Investigate the Efficacy and Safety of </w:t>
            </w:r>
            <w:proofErr w:type="spellStart"/>
            <w:r w:rsidRPr="00D379FC">
              <w:rPr>
                <w:rFonts w:ascii="Arial" w:hAnsi="Arial" w:cs="Arial"/>
                <w:color w:val="000000"/>
                <w:sz w:val="18"/>
                <w:szCs w:val="18"/>
              </w:rPr>
              <w:t>AZD7624</w:t>
            </w:r>
            <w:proofErr w:type="spellEnd"/>
            <w:r w:rsidRPr="00D379FC">
              <w:rPr>
                <w:rFonts w:ascii="Arial" w:hAnsi="Arial" w:cs="Arial"/>
                <w:color w:val="000000"/>
                <w:sz w:val="18"/>
                <w:szCs w:val="18"/>
              </w:rPr>
              <w:t xml:space="preserve"> in COPD Patients With a History of Frequent Acute Exacerbations While on Maintenance Therapy</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Oct-14</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Jan-16</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Time to first moderate to severe COPD exacerbation or discontinuation </w:t>
            </w:r>
            <w:r>
              <w:rPr>
                <w:rFonts w:ascii="Arial" w:hAnsi="Arial" w:cs="Arial"/>
              </w:rPr>
              <w:t>[</w:t>
            </w:r>
            <w:r w:rsidRPr="00D379FC">
              <w:rPr>
                <w:rFonts w:ascii="Arial" w:hAnsi="Arial" w:cs="Arial"/>
              </w:rPr>
              <w:t>Time Frame: up to 12 weeks</w:t>
            </w:r>
            <w:r>
              <w:rPr>
                <w:rFonts w:ascii="Arial" w:hAnsi="Arial" w:cs="Arial"/>
              </w:rPr>
              <w:t>]</w:t>
            </w:r>
            <w:r w:rsidRPr="00D379FC">
              <w:rPr>
                <w:rFonts w:ascii="Arial" w:hAnsi="Arial" w:cs="Arial"/>
              </w:rPr>
              <w:t xml:space="preserve"> </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Time to first symptom defined exacerbation (as defined by the Exacerbation of Chronic Pulmonary Disease Tool [EXACT] daily diary) </w:t>
            </w:r>
            <w:r>
              <w:rPr>
                <w:rFonts w:ascii="Arial" w:hAnsi="Arial" w:cs="Arial"/>
              </w:rPr>
              <w:t>[</w:t>
            </w:r>
            <w:r w:rsidRPr="00D379FC">
              <w:rPr>
                <w:rFonts w:ascii="Arial" w:hAnsi="Arial" w:cs="Arial"/>
              </w:rPr>
              <w:t>Time Frame: up to 12 weeks</w:t>
            </w:r>
            <w:r>
              <w:rPr>
                <w:rFonts w:ascii="Arial" w:hAnsi="Arial" w:cs="Arial"/>
              </w:rPr>
              <w:t>]</w:t>
            </w:r>
          </w:p>
          <w:p w:rsidR="00151FE2" w:rsidRPr="00D379FC" w:rsidRDefault="00151FE2" w:rsidP="00D379FC">
            <w:pPr>
              <w:pStyle w:val="Table-Bullet"/>
              <w:rPr>
                <w:rFonts w:ascii="Arial" w:hAnsi="Arial" w:cs="Arial"/>
              </w:rPr>
            </w:pPr>
            <w:r w:rsidRPr="00D379FC">
              <w:rPr>
                <w:rFonts w:ascii="Arial" w:hAnsi="Arial" w:cs="Arial"/>
              </w:rPr>
              <w:t xml:space="preserve">Number of symptom defined exacerbations (as defined by the EXACT daily diary) </w:t>
            </w:r>
            <w:r>
              <w:rPr>
                <w:rFonts w:ascii="Arial" w:hAnsi="Arial" w:cs="Arial"/>
              </w:rPr>
              <w:t>[</w:t>
            </w:r>
            <w:r w:rsidRPr="00D379FC">
              <w:rPr>
                <w:rFonts w:ascii="Arial" w:hAnsi="Arial" w:cs="Arial"/>
              </w:rPr>
              <w:t>Time Frame: up to 12 weeks</w:t>
            </w:r>
            <w:r>
              <w:rPr>
                <w:rFonts w:ascii="Arial" w:hAnsi="Arial" w:cs="Arial"/>
              </w:rPr>
              <w:t>]</w:t>
            </w:r>
          </w:p>
          <w:p w:rsidR="00151FE2" w:rsidRPr="00D379FC" w:rsidRDefault="00151FE2" w:rsidP="00D379FC">
            <w:pPr>
              <w:pStyle w:val="Table-Bullet"/>
              <w:rPr>
                <w:rFonts w:ascii="Arial" w:hAnsi="Arial" w:cs="Arial"/>
              </w:rPr>
            </w:pPr>
            <w:r w:rsidRPr="00D379FC">
              <w:rPr>
                <w:rFonts w:ascii="Arial" w:hAnsi="Arial" w:cs="Arial"/>
              </w:rPr>
              <w:t xml:space="preserve">Symptoms of COPD (using the EXACT for Respiratory Symptoms [E-RS], a subset of items from the EXACT diary) </w:t>
            </w:r>
            <w:r>
              <w:rPr>
                <w:rFonts w:ascii="Arial" w:hAnsi="Arial" w:cs="Arial"/>
              </w:rPr>
              <w:t>[</w:t>
            </w:r>
            <w:r w:rsidRPr="00D379FC">
              <w:rPr>
                <w:rFonts w:ascii="Arial" w:hAnsi="Arial" w:cs="Arial"/>
              </w:rPr>
              <w:t>Time Frame: up to 12 weeks</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Up to 12 weeks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The purpose of this study is to determine whether </w:t>
            </w:r>
            <w:proofErr w:type="spellStart"/>
            <w:r w:rsidRPr="00D379FC">
              <w:rPr>
                <w:rFonts w:ascii="Arial" w:hAnsi="Arial" w:cs="Arial"/>
                <w:color w:val="000000"/>
                <w:sz w:val="18"/>
                <w:szCs w:val="18"/>
              </w:rPr>
              <w:t>AZD7624</w:t>
            </w:r>
            <w:proofErr w:type="spellEnd"/>
            <w:r w:rsidRPr="00D379FC">
              <w:rPr>
                <w:rFonts w:ascii="Arial" w:hAnsi="Arial" w:cs="Arial"/>
                <w:color w:val="000000"/>
                <w:sz w:val="18"/>
                <w:szCs w:val="18"/>
              </w:rPr>
              <w:t xml:space="preserve"> can reduce acute Chronic Obstructive Pulmonary Disease (COPD) exacerbations in patients on COPD maintenance therapy with a history of frequent acute exacerbations</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NCT02238483</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AstraZeneca</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AZD2423</w:t>
            </w:r>
            <w:proofErr w:type="spellEnd"/>
            <w:r w:rsidRPr="00D379FC">
              <w:rPr>
                <w:rFonts w:ascii="Arial" w:hAnsi="Arial" w:cs="Arial"/>
                <w:color w:val="000000"/>
                <w:sz w:val="18"/>
                <w:szCs w:val="18"/>
              </w:rPr>
              <w:t xml:space="preserve"> Safety and Tolerability Study in Patients With Moderate and Severe Chronic Obstructive Pulmonary Disease(COPD)</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Oct-10</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Mar-11</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Number of Participants With Clinically Significant Changes in Laboratory Variables Other Than Monocytes </w:t>
            </w:r>
            <w:r>
              <w:rPr>
                <w:rFonts w:ascii="Arial" w:hAnsi="Arial" w:cs="Arial"/>
              </w:rPr>
              <w:t>[</w:t>
            </w:r>
            <w:r w:rsidRPr="00D379FC">
              <w:rPr>
                <w:rFonts w:ascii="Arial" w:hAnsi="Arial" w:cs="Arial"/>
              </w:rPr>
              <w:t>Time Frame: Day 1, 1 week, 2 weeks, 3 weeks, 4 weeks and 5 weeks (follow-up)</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Number of Participants With Clinically Significant Changes in Vital Signs </w:t>
            </w:r>
            <w:r>
              <w:rPr>
                <w:rFonts w:ascii="Arial" w:hAnsi="Arial" w:cs="Arial"/>
              </w:rPr>
              <w:t>[</w:t>
            </w:r>
            <w:r w:rsidRPr="00D379FC">
              <w:rPr>
                <w:rFonts w:ascii="Arial" w:hAnsi="Arial" w:cs="Arial"/>
              </w:rPr>
              <w:t>Time Frame: Day 1, 1 week, 2 weeks, 3 weeks, 4 weeks and 5 weeks (follow-up)</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Number of Participants With </w:t>
            </w:r>
            <w:r w:rsidRPr="00D379FC">
              <w:rPr>
                <w:rFonts w:ascii="Arial" w:hAnsi="Arial" w:cs="Arial"/>
              </w:rPr>
              <w:lastRenderedPageBreak/>
              <w:t xml:space="preserve">Clinically Significant Changes in </w:t>
            </w:r>
            <w:proofErr w:type="spellStart"/>
            <w:r w:rsidRPr="00D379FC">
              <w:rPr>
                <w:rFonts w:ascii="Arial" w:hAnsi="Arial" w:cs="Arial"/>
              </w:rPr>
              <w:t>ECG</w:t>
            </w:r>
            <w:proofErr w:type="spellEnd"/>
            <w:r w:rsidRPr="00D379FC">
              <w:rPr>
                <w:rFonts w:ascii="Arial" w:hAnsi="Arial" w:cs="Arial"/>
              </w:rPr>
              <w:t xml:space="preserve"> Variables </w:t>
            </w:r>
            <w:r>
              <w:rPr>
                <w:rFonts w:ascii="Arial" w:hAnsi="Arial" w:cs="Arial"/>
              </w:rPr>
              <w:t>[</w:t>
            </w:r>
            <w:r w:rsidRPr="00D379FC">
              <w:rPr>
                <w:rFonts w:ascii="Arial" w:hAnsi="Arial" w:cs="Arial"/>
              </w:rPr>
              <w:t>Time Frame: Day 1, 1 week, 2 weeks, 3 weeks, 4 weeks and 5 weeks (follow-up)</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Number of Participants With Clinically Significant Changes in Physical Examination </w:t>
            </w:r>
            <w:r>
              <w:rPr>
                <w:rFonts w:ascii="Arial" w:hAnsi="Arial" w:cs="Arial"/>
              </w:rPr>
              <w:t>[</w:t>
            </w:r>
            <w:r w:rsidRPr="00D379FC">
              <w:rPr>
                <w:rFonts w:ascii="Arial" w:hAnsi="Arial" w:cs="Arial"/>
              </w:rPr>
              <w:t>Time Frame: Day 1, 1 week, 2 weeks, 3 weeks, 4 weeks and 5 weeks (follow-up)</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Monocytes at Baseline </w:t>
            </w:r>
            <w:r>
              <w:rPr>
                <w:rFonts w:ascii="Arial" w:hAnsi="Arial" w:cs="Arial"/>
              </w:rPr>
              <w:t>[</w:t>
            </w:r>
            <w:r w:rsidRPr="00D379FC">
              <w:rPr>
                <w:rFonts w:ascii="Arial" w:hAnsi="Arial" w:cs="Arial"/>
              </w:rPr>
              <w:t>Time Frame: Day 1</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Monocyte count in peripheral blood at baseline (Pre-dose, Day 1)</w:t>
            </w:r>
          </w:p>
          <w:p w:rsidR="00151FE2" w:rsidRPr="00D379FC" w:rsidRDefault="00151FE2" w:rsidP="00D379FC">
            <w:pPr>
              <w:pStyle w:val="Table-Bullet"/>
              <w:rPr>
                <w:rFonts w:ascii="Arial" w:hAnsi="Arial" w:cs="Arial"/>
              </w:rPr>
            </w:pPr>
            <w:r w:rsidRPr="00D379FC">
              <w:rPr>
                <w:rFonts w:ascii="Arial" w:hAnsi="Arial" w:cs="Arial"/>
              </w:rPr>
              <w:t xml:space="preserve">Monocytes at End of Treatment </w:t>
            </w:r>
            <w:r>
              <w:rPr>
                <w:rFonts w:ascii="Arial" w:hAnsi="Arial" w:cs="Arial"/>
              </w:rPr>
              <w:t>[</w:t>
            </w:r>
            <w:r w:rsidRPr="00D379FC">
              <w:rPr>
                <w:rFonts w:ascii="Arial" w:hAnsi="Arial" w:cs="Arial"/>
              </w:rPr>
              <w:t>Time Frame: week 4</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Monocyte count in peripheral blood at end of treatment (4 weeks)</w:t>
            </w:r>
          </w:p>
          <w:p w:rsidR="00151FE2" w:rsidRPr="00D379FC" w:rsidRDefault="00151FE2" w:rsidP="00D379FC">
            <w:pPr>
              <w:pStyle w:val="Table-Bullet"/>
              <w:rPr>
                <w:rFonts w:ascii="Arial" w:hAnsi="Arial" w:cs="Arial"/>
              </w:rPr>
            </w:pPr>
            <w:r w:rsidRPr="00D379FC">
              <w:rPr>
                <w:rFonts w:ascii="Arial" w:hAnsi="Arial" w:cs="Arial"/>
              </w:rPr>
              <w:t xml:space="preserve">Monocytes at Follow-up </w:t>
            </w:r>
            <w:r>
              <w:rPr>
                <w:rFonts w:ascii="Arial" w:hAnsi="Arial" w:cs="Arial"/>
              </w:rPr>
              <w:t>[</w:t>
            </w:r>
            <w:r w:rsidRPr="00D379FC">
              <w:rPr>
                <w:rFonts w:ascii="Arial" w:hAnsi="Arial" w:cs="Arial"/>
              </w:rPr>
              <w:t>Time Frame: week 5 (follow-up)</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Monocyte count in peripheral blood at follow-up (Week 5; 1 week after end of treatment)</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lastRenderedPageBreak/>
              <w:t xml:space="preserve">Exacerbations of Chronic Pulmonary Disease Tool (EXACT) Total Score at Baseline </w:t>
            </w:r>
            <w:r>
              <w:rPr>
                <w:rFonts w:ascii="Arial" w:hAnsi="Arial" w:cs="Arial"/>
              </w:rPr>
              <w:t>[</w:t>
            </w:r>
            <w:r w:rsidRPr="00D379FC">
              <w:rPr>
                <w:rFonts w:ascii="Arial" w:hAnsi="Arial" w:cs="Arial"/>
              </w:rPr>
              <w:t>Time Frame: Average of 7 days of pre-treatment measurements (day -7 to -1)</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EXACT Total Score During Last 7 Days of Treatment </w:t>
            </w:r>
            <w:r>
              <w:rPr>
                <w:rFonts w:ascii="Arial" w:hAnsi="Arial" w:cs="Arial"/>
              </w:rPr>
              <w:t>[</w:t>
            </w:r>
            <w:r w:rsidRPr="00D379FC">
              <w:rPr>
                <w:rFonts w:ascii="Arial" w:hAnsi="Arial" w:cs="Arial"/>
              </w:rPr>
              <w:t>Time Frame: Average of the last 7 days of treatment (week 4)</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Baseline &amp; Last 7 Days of Treatment</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The purpose of the study is to investigate the tolerability and safety of </w:t>
            </w:r>
            <w:proofErr w:type="spellStart"/>
            <w:r w:rsidRPr="00D379FC">
              <w:rPr>
                <w:rFonts w:ascii="Arial" w:hAnsi="Arial" w:cs="Arial"/>
                <w:color w:val="000000"/>
                <w:sz w:val="18"/>
                <w:szCs w:val="18"/>
              </w:rPr>
              <w:t>AZD2423</w:t>
            </w:r>
            <w:proofErr w:type="spellEnd"/>
            <w:r w:rsidRPr="00D379FC">
              <w:rPr>
                <w:rFonts w:ascii="Arial" w:hAnsi="Arial" w:cs="Arial"/>
                <w:color w:val="000000"/>
                <w:sz w:val="18"/>
                <w:szCs w:val="18"/>
              </w:rPr>
              <w:t xml:space="preserve"> in Patients with chronic obstructive pulmonary disease.</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NCT01215279</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AstraZeneca</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Effect on Structural Changes in Airways, Measured by </w:t>
            </w:r>
            <w:proofErr w:type="spellStart"/>
            <w:r w:rsidRPr="00D379FC">
              <w:rPr>
                <w:rFonts w:ascii="Arial" w:hAnsi="Arial" w:cs="Arial"/>
                <w:color w:val="000000"/>
                <w:sz w:val="18"/>
                <w:szCs w:val="18"/>
              </w:rPr>
              <w:t>MSCT</w:t>
            </w:r>
            <w:proofErr w:type="spellEnd"/>
            <w:r w:rsidRPr="00D379FC">
              <w:rPr>
                <w:rFonts w:ascii="Arial" w:hAnsi="Arial" w:cs="Arial"/>
                <w:color w:val="000000"/>
                <w:sz w:val="18"/>
                <w:szCs w:val="18"/>
              </w:rPr>
              <w:t xml:space="preserve">, of Twice Daily </w:t>
            </w:r>
            <w:proofErr w:type="spellStart"/>
            <w:r w:rsidRPr="00D379FC">
              <w:rPr>
                <w:rFonts w:ascii="Arial" w:hAnsi="Arial" w:cs="Arial"/>
                <w:color w:val="000000"/>
                <w:sz w:val="18"/>
                <w:szCs w:val="18"/>
              </w:rPr>
              <w:t>60mg</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AZD9668</w:t>
            </w:r>
            <w:proofErr w:type="spellEnd"/>
            <w:r w:rsidRPr="00D379FC">
              <w:rPr>
                <w:rFonts w:ascii="Arial" w:hAnsi="Arial" w:cs="Arial"/>
                <w:color w:val="000000"/>
                <w:sz w:val="18"/>
                <w:szCs w:val="18"/>
              </w:rPr>
              <w:t xml:space="preserve"> for 12 Weeks in Chronic Obstructive Pulmonary Disease (COPD) Patients</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Jan-10</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Nov-10</w:t>
            </w:r>
          </w:p>
        </w:tc>
        <w:tc>
          <w:tcPr>
            <w:tcW w:w="2765" w:type="dxa"/>
            <w:shd w:val="clear" w:color="auto" w:fill="auto"/>
          </w:tcPr>
          <w:p w:rsidR="00151FE2" w:rsidRPr="00D379FC" w:rsidRDefault="00151FE2" w:rsidP="00D379FC">
            <w:pPr>
              <w:pStyle w:val="Table-Bullet"/>
              <w:rPr>
                <w:rFonts w:ascii="Arial" w:hAnsi="Arial" w:cs="Arial"/>
              </w:rPr>
            </w:pPr>
            <w:proofErr w:type="spellStart"/>
            <w:r w:rsidRPr="00D379FC">
              <w:rPr>
                <w:rFonts w:ascii="Arial" w:hAnsi="Arial" w:cs="Arial"/>
              </w:rPr>
              <w:t>AWT-Pi10</w:t>
            </w:r>
            <w:proofErr w:type="spellEnd"/>
            <w:r w:rsidRPr="00D379FC">
              <w:rPr>
                <w:rFonts w:ascii="Arial" w:hAnsi="Arial" w:cs="Arial"/>
              </w:rPr>
              <w:t xml:space="preserve"> (Airway Wall Thickness of a Theoretical Airway With an Internal Perimeter of 10 mm) </w:t>
            </w:r>
            <w:r>
              <w:rPr>
                <w:rFonts w:ascii="Arial" w:hAnsi="Arial" w:cs="Arial"/>
              </w:rPr>
              <w:t>[</w:t>
            </w:r>
            <w:r w:rsidRPr="00D379FC">
              <w:rPr>
                <w:rFonts w:ascii="Arial" w:hAnsi="Arial" w:cs="Arial"/>
              </w:rPr>
              <w:t>Time Frame: Measured after 12 weeks treatment (day 84)</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proofErr w:type="spellStart"/>
            <w:r w:rsidRPr="00D379FC">
              <w:rPr>
                <w:rFonts w:ascii="Arial" w:hAnsi="Arial" w:cs="Arial"/>
              </w:rPr>
              <w:t>AWT-Pi10</w:t>
            </w:r>
            <w:proofErr w:type="spellEnd"/>
            <w:r w:rsidRPr="00D379FC">
              <w:rPr>
                <w:rFonts w:ascii="Arial" w:hAnsi="Arial" w:cs="Arial"/>
              </w:rPr>
              <w:t xml:space="preserve"> (mm) as a measure of structural changes in airways. End of treatment Least Squares Mean.</w:t>
            </w:r>
          </w:p>
        </w:tc>
        <w:tc>
          <w:tcPr>
            <w:tcW w:w="2765" w:type="dxa"/>
            <w:shd w:val="clear" w:color="auto" w:fill="auto"/>
          </w:tcPr>
          <w:p w:rsidR="00151FE2" w:rsidRPr="00D379FC" w:rsidRDefault="00151FE2" w:rsidP="00D379FC">
            <w:pPr>
              <w:pStyle w:val="Table-Bullet"/>
              <w:rPr>
                <w:rFonts w:ascii="Arial" w:hAnsi="Arial" w:cs="Arial"/>
              </w:rPr>
            </w:pPr>
            <w:proofErr w:type="spellStart"/>
            <w:r w:rsidRPr="00D379FC">
              <w:rPr>
                <w:rFonts w:ascii="Arial" w:hAnsi="Arial" w:cs="Arial"/>
              </w:rPr>
              <w:t>EXAcerbations</w:t>
            </w:r>
            <w:proofErr w:type="spellEnd"/>
            <w:r w:rsidRPr="00D379FC">
              <w:rPr>
                <w:rFonts w:ascii="Arial" w:hAnsi="Arial" w:cs="Arial"/>
              </w:rPr>
              <w:t xml:space="preserve"> of Chronic Pulmonary Disease Tool (EXACT) Total Score </w:t>
            </w:r>
            <w:r>
              <w:rPr>
                <w:rFonts w:ascii="Arial" w:hAnsi="Arial" w:cs="Arial"/>
              </w:rPr>
              <w:t>[</w:t>
            </w:r>
            <w:r w:rsidRPr="00D379FC">
              <w:rPr>
                <w:rFonts w:ascii="Arial" w:hAnsi="Arial" w:cs="Arial"/>
              </w:rPr>
              <w:t>Time Frame: Average from measurements recorded daily by patient in last 6 weeks of treatment.</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Average from measurements recorded daily by patient in last 6 weeks of treatment</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The primary objective of the study is to evaluate structural changes effected by </w:t>
            </w:r>
            <w:proofErr w:type="spellStart"/>
            <w:r w:rsidRPr="00D379FC">
              <w:rPr>
                <w:rFonts w:ascii="Arial" w:hAnsi="Arial" w:cs="Arial"/>
                <w:color w:val="000000"/>
                <w:sz w:val="18"/>
                <w:szCs w:val="18"/>
              </w:rPr>
              <w:t>AD9668</w:t>
            </w:r>
            <w:proofErr w:type="spellEnd"/>
            <w:r w:rsidRPr="00D379FC">
              <w:rPr>
                <w:rFonts w:ascii="Arial" w:hAnsi="Arial" w:cs="Arial"/>
                <w:color w:val="000000"/>
                <w:sz w:val="18"/>
                <w:szCs w:val="18"/>
              </w:rPr>
              <w:t xml:space="preserve"> in the airways of adults with Chronic Obstructive Pulmonary Disease (COPD) by Multi-Slice Computed Tomography (</w:t>
            </w:r>
            <w:proofErr w:type="spellStart"/>
            <w:r w:rsidRPr="00D379FC">
              <w:rPr>
                <w:rFonts w:ascii="Arial" w:hAnsi="Arial" w:cs="Arial"/>
                <w:color w:val="000000"/>
                <w:sz w:val="18"/>
                <w:szCs w:val="18"/>
              </w:rPr>
              <w:t>MSCT</w:t>
            </w:r>
            <w:proofErr w:type="spellEnd"/>
            <w:r w:rsidRPr="00D379FC">
              <w:rPr>
                <w:rFonts w:ascii="Arial" w:hAnsi="Arial" w:cs="Arial"/>
                <w:color w:val="000000"/>
                <w:sz w:val="18"/>
                <w:szCs w:val="18"/>
              </w:rPr>
              <w:t>)</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Nordenmark</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LH</w:t>
            </w:r>
            <w:proofErr w:type="spellEnd"/>
            <w:r w:rsidRPr="00D379FC">
              <w:rPr>
                <w:rFonts w:ascii="Arial" w:hAnsi="Arial" w:cs="Arial"/>
                <w:color w:val="000000"/>
                <w:sz w:val="18"/>
                <w:szCs w:val="18"/>
              </w:rPr>
              <w:t xml:space="preserve">, Taylor R, </w:t>
            </w:r>
            <w:proofErr w:type="spellStart"/>
            <w:r w:rsidRPr="00D379FC">
              <w:rPr>
                <w:rFonts w:ascii="Arial" w:hAnsi="Arial" w:cs="Arial"/>
                <w:color w:val="000000"/>
                <w:sz w:val="18"/>
                <w:szCs w:val="18"/>
              </w:rPr>
              <w:t>Jorup</w:t>
            </w:r>
            <w:proofErr w:type="spellEnd"/>
            <w:r w:rsidRPr="00D379FC">
              <w:rPr>
                <w:rFonts w:ascii="Arial" w:hAnsi="Arial" w:cs="Arial"/>
                <w:color w:val="000000"/>
                <w:sz w:val="18"/>
                <w:szCs w:val="18"/>
              </w:rPr>
              <w:t xml:space="preserve"> C. Feasibility of Computed Tomography in a Multicenter COPD Trial: A Study of the Effect of </w:t>
            </w:r>
            <w:proofErr w:type="spellStart"/>
            <w:r w:rsidRPr="00D379FC">
              <w:rPr>
                <w:rFonts w:ascii="Arial" w:hAnsi="Arial" w:cs="Arial"/>
                <w:color w:val="000000"/>
                <w:sz w:val="18"/>
                <w:szCs w:val="18"/>
              </w:rPr>
              <w:t>AZD9668</w:t>
            </w:r>
            <w:proofErr w:type="spellEnd"/>
            <w:r w:rsidRPr="00D379FC">
              <w:rPr>
                <w:rFonts w:ascii="Arial" w:hAnsi="Arial" w:cs="Arial"/>
                <w:color w:val="000000"/>
                <w:sz w:val="18"/>
                <w:szCs w:val="18"/>
              </w:rPr>
              <w:t xml:space="preserve"> on Structural Airway Changes. </w:t>
            </w:r>
            <w:proofErr w:type="spellStart"/>
            <w:r w:rsidRPr="00D379FC">
              <w:rPr>
                <w:rFonts w:ascii="Arial" w:hAnsi="Arial" w:cs="Arial"/>
                <w:color w:val="000000"/>
                <w:sz w:val="18"/>
                <w:szCs w:val="18"/>
              </w:rPr>
              <w:t>Adv</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Ther</w:t>
            </w:r>
            <w:proofErr w:type="spellEnd"/>
            <w:r w:rsidRPr="00D379FC">
              <w:rPr>
                <w:rFonts w:ascii="Arial" w:hAnsi="Arial" w:cs="Arial"/>
                <w:color w:val="000000"/>
                <w:sz w:val="18"/>
                <w:szCs w:val="18"/>
              </w:rPr>
              <w:t xml:space="preserve">. 2015 </w:t>
            </w:r>
            <w:proofErr w:type="spellStart"/>
            <w:r w:rsidRPr="00D379FC">
              <w:rPr>
                <w:rFonts w:ascii="Arial" w:hAnsi="Arial" w:cs="Arial"/>
                <w:color w:val="000000"/>
                <w:sz w:val="18"/>
                <w:szCs w:val="18"/>
              </w:rPr>
              <w:t>Jun</w:t>
            </w:r>
            <w:proofErr w:type="gramStart"/>
            <w:r w:rsidRPr="00D379FC">
              <w:rPr>
                <w:rFonts w:ascii="Arial" w:hAnsi="Arial" w:cs="Arial"/>
                <w:color w:val="000000"/>
                <w:sz w:val="18"/>
                <w:szCs w:val="18"/>
              </w:rPr>
              <w:t>;32</w:t>
            </w:r>
            <w:proofErr w:type="spellEnd"/>
            <w:proofErr w:type="gramEnd"/>
            <w:r w:rsidRPr="00D379FC">
              <w:rPr>
                <w:rFonts w:ascii="Arial" w:hAnsi="Arial" w:cs="Arial"/>
                <w:color w:val="000000"/>
                <w:sz w:val="18"/>
                <w:szCs w:val="18"/>
              </w:rPr>
              <w:t xml:space="preserve">(6):548-66. </w:t>
            </w:r>
            <w:proofErr w:type="spellStart"/>
            <w:proofErr w:type="gramStart"/>
            <w:r w:rsidRPr="00D379FC">
              <w:rPr>
                <w:rFonts w:ascii="Arial" w:hAnsi="Arial" w:cs="Arial"/>
                <w:color w:val="000000"/>
                <w:sz w:val="18"/>
                <w:szCs w:val="18"/>
              </w:rPr>
              <w:t>doi</w:t>
            </w:r>
            <w:proofErr w:type="spellEnd"/>
            <w:proofErr w:type="gramEnd"/>
            <w:r w:rsidRPr="00D379FC">
              <w:rPr>
                <w:rFonts w:ascii="Arial" w:hAnsi="Arial" w:cs="Arial"/>
                <w:color w:val="000000"/>
                <w:sz w:val="18"/>
                <w:szCs w:val="18"/>
              </w:rPr>
              <w:t>: 10.1007/</w:t>
            </w:r>
            <w:proofErr w:type="spellStart"/>
            <w:r w:rsidRPr="00D379FC">
              <w:rPr>
                <w:rFonts w:ascii="Arial" w:hAnsi="Arial" w:cs="Arial"/>
                <w:color w:val="000000"/>
                <w:sz w:val="18"/>
                <w:szCs w:val="18"/>
              </w:rPr>
              <w:t>s12325</w:t>
            </w:r>
            <w:proofErr w:type="spellEnd"/>
            <w:r w:rsidRPr="00D379FC">
              <w:rPr>
                <w:rFonts w:ascii="Arial" w:hAnsi="Arial" w:cs="Arial"/>
                <w:color w:val="000000"/>
                <w:sz w:val="18"/>
                <w:szCs w:val="18"/>
              </w:rPr>
              <w:t xml:space="preserve">-015-0215-3. </w:t>
            </w:r>
            <w:proofErr w:type="spellStart"/>
            <w:r w:rsidRPr="00D379FC">
              <w:rPr>
                <w:rFonts w:ascii="Arial" w:hAnsi="Arial" w:cs="Arial"/>
                <w:color w:val="000000"/>
                <w:sz w:val="18"/>
                <w:szCs w:val="18"/>
              </w:rPr>
              <w:t>Epub</w:t>
            </w:r>
            <w:proofErr w:type="spellEnd"/>
            <w:r w:rsidRPr="00D379FC">
              <w:rPr>
                <w:rFonts w:ascii="Arial" w:hAnsi="Arial" w:cs="Arial"/>
                <w:color w:val="000000"/>
                <w:sz w:val="18"/>
                <w:szCs w:val="18"/>
              </w:rPr>
              <w:t xml:space="preserve"> 2015 Jun 5.</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NCT01054170</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AstraZeneca</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 Dose Range Finding Study to Evaluate the Efficacy and Safety of </w:t>
            </w:r>
            <w:proofErr w:type="spellStart"/>
            <w:r w:rsidRPr="00D379FC">
              <w:rPr>
                <w:rFonts w:ascii="Arial" w:hAnsi="Arial" w:cs="Arial"/>
                <w:color w:val="000000"/>
                <w:sz w:val="18"/>
                <w:szCs w:val="18"/>
              </w:rPr>
              <w:t>AZD9668</w:t>
            </w:r>
            <w:proofErr w:type="spellEnd"/>
            <w:r w:rsidRPr="00D379FC">
              <w:rPr>
                <w:rFonts w:ascii="Arial" w:hAnsi="Arial" w:cs="Arial"/>
                <w:color w:val="000000"/>
                <w:sz w:val="18"/>
                <w:szCs w:val="18"/>
              </w:rPr>
              <w:t xml:space="preserve"> Administered Orally at Three Dose Levels to Patients With Chronic Obstructive Pulmonary Disease (COPD) on Treatment With </w:t>
            </w:r>
            <w:proofErr w:type="spellStart"/>
            <w:r w:rsidRPr="00D379FC">
              <w:rPr>
                <w:rFonts w:ascii="Arial" w:hAnsi="Arial" w:cs="Arial"/>
                <w:color w:val="000000"/>
                <w:sz w:val="18"/>
                <w:szCs w:val="18"/>
              </w:rPr>
              <w:t>Tiotropium</w:t>
            </w:r>
            <w:proofErr w:type="spellEnd"/>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Jul-09</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Aug-10</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Baseline Pre-bronchodilator </w:t>
            </w:r>
            <w:proofErr w:type="spellStart"/>
            <w:r w:rsidRPr="00D379FC">
              <w:rPr>
                <w:rFonts w:ascii="Arial" w:hAnsi="Arial" w:cs="Arial"/>
              </w:rPr>
              <w:t>FEV1</w:t>
            </w:r>
            <w:proofErr w:type="spellEnd"/>
            <w:r w:rsidRPr="00D379FC">
              <w:rPr>
                <w:rFonts w:ascii="Arial" w:hAnsi="Arial" w:cs="Arial"/>
              </w:rPr>
              <w:t xml:space="preserve"> (L) </w:t>
            </w:r>
            <w:r>
              <w:rPr>
                <w:rFonts w:ascii="Arial" w:hAnsi="Arial" w:cs="Arial"/>
              </w:rPr>
              <w:t>[</w:t>
            </w:r>
            <w:r w:rsidRPr="00D379FC">
              <w:rPr>
                <w:rFonts w:ascii="Arial" w:hAnsi="Arial" w:cs="Arial"/>
              </w:rPr>
              <w:t>Time Frame: Day 1</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Forced Expiratory Volume in 1 second (L) as a measure of lung function, measured before bronchodilator (salbutamol) use in the clinic</w:t>
            </w:r>
          </w:p>
          <w:p w:rsidR="00151FE2" w:rsidRPr="00D379FC" w:rsidRDefault="00151FE2" w:rsidP="00D379FC">
            <w:pPr>
              <w:pStyle w:val="Table-Bullet"/>
              <w:rPr>
                <w:rFonts w:ascii="Arial" w:hAnsi="Arial" w:cs="Arial"/>
              </w:rPr>
            </w:pPr>
            <w:r w:rsidRPr="00D379FC">
              <w:rPr>
                <w:rFonts w:ascii="Arial" w:hAnsi="Arial" w:cs="Arial"/>
              </w:rPr>
              <w:t xml:space="preserve">End-value Pre-bronchodilator </w:t>
            </w:r>
            <w:proofErr w:type="spellStart"/>
            <w:r w:rsidRPr="00D379FC">
              <w:rPr>
                <w:rFonts w:ascii="Arial" w:hAnsi="Arial" w:cs="Arial"/>
              </w:rPr>
              <w:t>FEV1</w:t>
            </w:r>
            <w:proofErr w:type="spellEnd"/>
            <w:r w:rsidRPr="00D379FC">
              <w:rPr>
                <w:rFonts w:ascii="Arial" w:hAnsi="Arial" w:cs="Arial"/>
              </w:rPr>
              <w:t xml:space="preserve"> (L) </w:t>
            </w:r>
            <w:r>
              <w:rPr>
                <w:rFonts w:ascii="Arial" w:hAnsi="Arial" w:cs="Arial"/>
              </w:rPr>
              <w:t>[</w:t>
            </w:r>
            <w:r w:rsidRPr="00D379FC">
              <w:rPr>
                <w:rFonts w:ascii="Arial" w:hAnsi="Arial" w:cs="Arial"/>
              </w:rPr>
              <w:t>Time Frame: Measured at clinic visits: 1, 4, 8 and 12 weeks</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End of treatment value - week 12 for completers, otherwise Last Observation Carried forward (</w:t>
            </w:r>
            <w:proofErr w:type="spellStart"/>
            <w:r w:rsidRPr="00D379FC">
              <w:rPr>
                <w:rFonts w:ascii="Arial" w:hAnsi="Arial" w:cs="Arial"/>
              </w:rPr>
              <w:t>LOCF</w:t>
            </w:r>
            <w:proofErr w:type="spellEnd"/>
            <w:r w:rsidRPr="00D379FC">
              <w:rPr>
                <w:rFonts w:ascii="Arial" w:hAnsi="Arial" w:cs="Arial"/>
              </w:rPr>
              <w:t>)</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EXACT - Baseline Total Score </w:t>
            </w:r>
            <w:r>
              <w:rPr>
                <w:rFonts w:ascii="Arial" w:hAnsi="Arial" w:cs="Arial"/>
              </w:rPr>
              <w:t>[</w:t>
            </w:r>
            <w:r w:rsidRPr="00D379FC">
              <w:rPr>
                <w:rFonts w:ascii="Arial" w:hAnsi="Arial" w:cs="Arial"/>
              </w:rPr>
              <w:t>Time Frame: Baseline</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EXACT - End-value Total Score </w:t>
            </w:r>
            <w:r>
              <w:rPr>
                <w:rFonts w:ascii="Arial" w:hAnsi="Arial" w:cs="Arial"/>
              </w:rPr>
              <w:t>[</w:t>
            </w:r>
            <w:r w:rsidRPr="00D379FC">
              <w:rPr>
                <w:rFonts w:ascii="Arial" w:hAnsi="Arial" w:cs="Arial"/>
              </w:rPr>
              <w:t>Time Frame: Measured daily in the evening for 12 weeks</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EXACT Baseline Total Score: Baseline is the mean of last 10 days of data before start of treatment.</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EXACT End-value Total Score: Daily in evening for 12 weeks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The primary objective is to evaluate the dose-response relationship and efficacy of </w:t>
            </w:r>
            <w:proofErr w:type="spellStart"/>
            <w:r w:rsidRPr="00D379FC">
              <w:rPr>
                <w:rFonts w:ascii="Arial" w:hAnsi="Arial" w:cs="Arial"/>
                <w:color w:val="000000"/>
                <w:sz w:val="18"/>
                <w:szCs w:val="18"/>
              </w:rPr>
              <w:t>AZD9668</w:t>
            </w:r>
            <w:proofErr w:type="spellEnd"/>
            <w:r w:rsidRPr="00D379FC">
              <w:rPr>
                <w:rFonts w:ascii="Arial" w:hAnsi="Arial" w:cs="Arial"/>
                <w:color w:val="000000"/>
                <w:sz w:val="18"/>
                <w:szCs w:val="18"/>
              </w:rPr>
              <w:t xml:space="preserve"> at 3 dose levels compared with placebo in symptomatic COPD patients by assessing effects on lung function and symptoms of COPD.</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Vogelmeier</w:t>
            </w:r>
            <w:proofErr w:type="spellEnd"/>
            <w:r w:rsidRPr="00D379FC">
              <w:rPr>
                <w:rFonts w:ascii="Arial" w:hAnsi="Arial" w:cs="Arial"/>
                <w:color w:val="000000"/>
                <w:sz w:val="18"/>
                <w:szCs w:val="18"/>
              </w:rPr>
              <w:t xml:space="preserve"> C, Aquino TO, O'Brien CD, </w:t>
            </w:r>
            <w:proofErr w:type="spellStart"/>
            <w:r w:rsidRPr="00D379FC">
              <w:rPr>
                <w:rFonts w:ascii="Arial" w:hAnsi="Arial" w:cs="Arial"/>
                <w:color w:val="000000"/>
                <w:sz w:val="18"/>
                <w:szCs w:val="18"/>
              </w:rPr>
              <w:t>Perrett</w:t>
            </w:r>
            <w:proofErr w:type="spellEnd"/>
            <w:r w:rsidRPr="00D379FC">
              <w:rPr>
                <w:rFonts w:ascii="Arial" w:hAnsi="Arial" w:cs="Arial"/>
                <w:color w:val="000000"/>
                <w:sz w:val="18"/>
                <w:szCs w:val="18"/>
              </w:rPr>
              <w:t xml:space="preserve"> J, </w:t>
            </w:r>
            <w:proofErr w:type="spellStart"/>
            <w:r w:rsidRPr="00D379FC">
              <w:rPr>
                <w:rFonts w:ascii="Arial" w:hAnsi="Arial" w:cs="Arial"/>
                <w:color w:val="000000"/>
                <w:sz w:val="18"/>
                <w:szCs w:val="18"/>
              </w:rPr>
              <w:t>Gunawardena</w:t>
            </w:r>
            <w:proofErr w:type="spellEnd"/>
            <w:r w:rsidRPr="00D379FC">
              <w:rPr>
                <w:rFonts w:ascii="Arial" w:hAnsi="Arial" w:cs="Arial"/>
                <w:color w:val="000000"/>
                <w:sz w:val="18"/>
                <w:szCs w:val="18"/>
              </w:rPr>
              <w:t xml:space="preserve"> KA. A </w:t>
            </w:r>
            <w:proofErr w:type="spellStart"/>
            <w:r w:rsidRPr="00D379FC">
              <w:rPr>
                <w:rFonts w:ascii="Arial" w:hAnsi="Arial" w:cs="Arial"/>
                <w:color w:val="000000"/>
                <w:sz w:val="18"/>
                <w:szCs w:val="18"/>
              </w:rPr>
              <w:t>randomised</w:t>
            </w:r>
            <w:proofErr w:type="spellEnd"/>
            <w:r w:rsidRPr="00D379FC">
              <w:rPr>
                <w:rFonts w:ascii="Arial" w:hAnsi="Arial" w:cs="Arial"/>
                <w:color w:val="000000"/>
                <w:sz w:val="18"/>
                <w:szCs w:val="18"/>
              </w:rPr>
              <w:t xml:space="preserve">, placebo-controlled, dose-finding study of </w:t>
            </w:r>
            <w:proofErr w:type="spellStart"/>
            <w:r w:rsidRPr="00D379FC">
              <w:rPr>
                <w:rFonts w:ascii="Arial" w:hAnsi="Arial" w:cs="Arial"/>
                <w:color w:val="000000"/>
                <w:sz w:val="18"/>
                <w:szCs w:val="18"/>
              </w:rPr>
              <w:t>AZD9668</w:t>
            </w:r>
            <w:proofErr w:type="spellEnd"/>
            <w:r w:rsidRPr="00D379FC">
              <w:rPr>
                <w:rFonts w:ascii="Arial" w:hAnsi="Arial" w:cs="Arial"/>
                <w:color w:val="000000"/>
                <w:sz w:val="18"/>
                <w:szCs w:val="18"/>
              </w:rPr>
              <w:t xml:space="preserve">, an oral inhibitor of neutrophil </w:t>
            </w:r>
            <w:proofErr w:type="spellStart"/>
            <w:r w:rsidRPr="00D379FC">
              <w:rPr>
                <w:rFonts w:ascii="Arial" w:hAnsi="Arial" w:cs="Arial"/>
                <w:color w:val="000000"/>
                <w:sz w:val="18"/>
                <w:szCs w:val="18"/>
              </w:rPr>
              <w:t>elastase</w:t>
            </w:r>
            <w:proofErr w:type="spellEnd"/>
            <w:r w:rsidRPr="00D379FC">
              <w:rPr>
                <w:rFonts w:ascii="Arial" w:hAnsi="Arial" w:cs="Arial"/>
                <w:color w:val="000000"/>
                <w:sz w:val="18"/>
                <w:szCs w:val="18"/>
              </w:rPr>
              <w:t xml:space="preserve">, in patients with chronic obstructive pulmonary disease treated with </w:t>
            </w:r>
            <w:proofErr w:type="spellStart"/>
            <w:r w:rsidRPr="00D379FC">
              <w:rPr>
                <w:rFonts w:ascii="Arial" w:hAnsi="Arial" w:cs="Arial"/>
                <w:color w:val="000000"/>
                <w:sz w:val="18"/>
                <w:szCs w:val="18"/>
              </w:rPr>
              <w:t>tiotropium</w:t>
            </w:r>
            <w:proofErr w:type="spellEnd"/>
            <w:r w:rsidRPr="00D379FC">
              <w:rPr>
                <w:rFonts w:ascii="Arial" w:hAnsi="Arial" w:cs="Arial"/>
                <w:color w:val="000000"/>
                <w:sz w:val="18"/>
                <w:szCs w:val="18"/>
              </w:rPr>
              <w:t xml:space="preserve">. COPD. 2012 </w:t>
            </w:r>
            <w:proofErr w:type="spellStart"/>
            <w:r w:rsidRPr="00D379FC">
              <w:rPr>
                <w:rFonts w:ascii="Arial" w:hAnsi="Arial" w:cs="Arial"/>
                <w:color w:val="000000"/>
                <w:sz w:val="18"/>
                <w:szCs w:val="18"/>
              </w:rPr>
              <w:t>Apr</w:t>
            </w:r>
            <w:proofErr w:type="gramStart"/>
            <w:r w:rsidRPr="00D379FC">
              <w:rPr>
                <w:rFonts w:ascii="Arial" w:hAnsi="Arial" w:cs="Arial"/>
                <w:color w:val="000000"/>
                <w:sz w:val="18"/>
                <w:szCs w:val="18"/>
              </w:rPr>
              <w:t>;9</w:t>
            </w:r>
            <w:proofErr w:type="spellEnd"/>
            <w:proofErr w:type="gramEnd"/>
            <w:r w:rsidRPr="00D379FC">
              <w:rPr>
                <w:rFonts w:ascii="Arial" w:hAnsi="Arial" w:cs="Arial"/>
                <w:color w:val="000000"/>
                <w:sz w:val="18"/>
                <w:szCs w:val="18"/>
              </w:rPr>
              <w:t>(2):111-20.</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PubMed Link: </w:t>
            </w:r>
            <w:hyperlink r:id="rId7" w:history="1">
              <w:r w:rsidRPr="00353D3E">
                <w:rPr>
                  <w:rStyle w:val="Hyperlink"/>
                  <w:rFonts w:ascii="Arial" w:hAnsi="Arial" w:cs="Arial"/>
                  <w:sz w:val="18"/>
                  <w:szCs w:val="18"/>
                </w:rPr>
                <w:t>http://www.ncbi.nlm.nih.gov/pubmed/22458939</w:t>
              </w:r>
            </w:hyperlink>
            <w:r>
              <w:rPr>
                <w:rFonts w:ascii="Arial" w:hAnsi="Arial" w:cs="Arial"/>
                <w:color w:val="000000"/>
                <w:sz w:val="18"/>
                <w:szCs w:val="18"/>
              </w:rPr>
              <w:t xml:space="preserve"> </w:t>
            </w:r>
            <w:r w:rsidRPr="00D379FC">
              <w:rPr>
                <w:rFonts w:ascii="Arial" w:hAnsi="Arial" w:cs="Arial"/>
                <w:color w:val="000000"/>
                <w:sz w:val="18"/>
                <w:szCs w:val="18"/>
              </w:rPr>
              <w:t xml:space="preserve"> </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NCT00949975</w:t>
            </w:r>
            <w:proofErr w:type="spellEnd"/>
          </w:p>
        </w:tc>
      </w:tr>
      <w:tr w:rsidR="00151FE2" w:rsidRPr="00D379FC" w:rsidTr="00151FE2">
        <w:trPr>
          <w:trHeight w:val="20"/>
        </w:trPr>
        <w:tc>
          <w:tcPr>
            <w:tcW w:w="2142" w:type="dxa"/>
            <w:shd w:val="clear" w:color="auto" w:fill="auto"/>
          </w:tcPr>
          <w:p w:rsidR="00151FE2" w:rsidRPr="00D379FC" w:rsidRDefault="00151FE2" w:rsidP="00151FE2">
            <w:pPr>
              <w:keepNext/>
              <w:spacing w:before="30" w:after="30"/>
              <w:rPr>
                <w:rFonts w:ascii="Arial" w:hAnsi="Arial" w:cs="Arial"/>
                <w:color w:val="000000"/>
                <w:sz w:val="18"/>
                <w:szCs w:val="18"/>
              </w:rPr>
            </w:pPr>
            <w:r w:rsidRPr="00D379FC">
              <w:rPr>
                <w:rFonts w:ascii="Arial" w:hAnsi="Arial" w:cs="Arial"/>
                <w:color w:val="000000"/>
                <w:sz w:val="18"/>
                <w:szCs w:val="18"/>
              </w:rPr>
              <w:lastRenderedPageBreak/>
              <w:t>AstraZeneca</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Efficacy and Safety of Twice Daily </w:t>
            </w:r>
            <w:proofErr w:type="spellStart"/>
            <w:r w:rsidRPr="00D379FC">
              <w:rPr>
                <w:rFonts w:ascii="Arial" w:hAnsi="Arial" w:cs="Arial"/>
                <w:color w:val="000000"/>
                <w:sz w:val="18"/>
                <w:szCs w:val="18"/>
              </w:rPr>
              <w:t>60mg</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AZD9668</w:t>
            </w:r>
            <w:proofErr w:type="spellEnd"/>
            <w:r w:rsidRPr="00D379FC">
              <w:rPr>
                <w:rFonts w:ascii="Arial" w:hAnsi="Arial" w:cs="Arial"/>
                <w:color w:val="000000"/>
                <w:sz w:val="18"/>
                <w:szCs w:val="18"/>
              </w:rPr>
              <w:t xml:space="preserve"> in COPD for 12 Weeks in Patients on Background Budesonide/</w:t>
            </w:r>
            <w:proofErr w:type="spellStart"/>
            <w:r w:rsidRPr="00D379FC">
              <w:rPr>
                <w:rFonts w:ascii="Arial" w:hAnsi="Arial" w:cs="Arial"/>
                <w:color w:val="000000"/>
                <w:sz w:val="18"/>
                <w:szCs w:val="18"/>
              </w:rPr>
              <w:t>Formoterol</w:t>
            </w:r>
            <w:proofErr w:type="spellEnd"/>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Nov-09</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Aug-10</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Baseline Pre-bronchodilator </w:t>
            </w:r>
            <w:proofErr w:type="spellStart"/>
            <w:r w:rsidRPr="00D379FC">
              <w:rPr>
                <w:rFonts w:ascii="Arial" w:hAnsi="Arial" w:cs="Arial"/>
              </w:rPr>
              <w:t>FEV1</w:t>
            </w:r>
            <w:proofErr w:type="spellEnd"/>
            <w:r w:rsidRPr="00D379FC">
              <w:rPr>
                <w:rFonts w:ascii="Arial" w:hAnsi="Arial" w:cs="Arial"/>
              </w:rPr>
              <w:t xml:space="preserve"> (L) </w:t>
            </w:r>
            <w:r>
              <w:rPr>
                <w:rFonts w:ascii="Arial" w:hAnsi="Arial" w:cs="Arial"/>
              </w:rPr>
              <w:t>[</w:t>
            </w:r>
            <w:r w:rsidRPr="00D379FC">
              <w:rPr>
                <w:rFonts w:ascii="Arial" w:hAnsi="Arial" w:cs="Arial"/>
              </w:rPr>
              <w:t>Time Frame: Day 1</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End-value Pre-bronchodilator </w:t>
            </w:r>
            <w:proofErr w:type="spellStart"/>
            <w:r w:rsidRPr="00D379FC">
              <w:rPr>
                <w:rFonts w:ascii="Arial" w:hAnsi="Arial" w:cs="Arial"/>
              </w:rPr>
              <w:t>FEV1</w:t>
            </w:r>
            <w:proofErr w:type="spellEnd"/>
            <w:r w:rsidRPr="00D379FC">
              <w:rPr>
                <w:rFonts w:ascii="Arial" w:hAnsi="Arial" w:cs="Arial"/>
              </w:rPr>
              <w:t xml:space="preserve"> (L) </w:t>
            </w:r>
            <w:r>
              <w:rPr>
                <w:rFonts w:ascii="Arial" w:hAnsi="Arial" w:cs="Arial"/>
              </w:rPr>
              <w:t>[</w:t>
            </w:r>
            <w:r w:rsidRPr="00D379FC">
              <w:rPr>
                <w:rFonts w:ascii="Arial" w:hAnsi="Arial" w:cs="Arial"/>
              </w:rPr>
              <w:t>Time Frame: up to week 12</w:t>
            </w:r>
            <w:r>
              <w:rPr>
                <w:rFonts w:ascii="Arial" w:hAnsi="Arial" w:cs="Arial"/>
              </w:rPr>
              <w:t>]</w:t>
            </w:r>
            <w:r w:rsidRPr="00D379FC">
              <w:rPr>
                <w:rFonts w:ascii="Arial" w:hAnsi="Arial" w:cs="Arial"/>
              </w:rPr>
              <w:t xml:space="preserve"> </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EXACT - Baseline Total Score </w:t>
            </w:r>
            <w:r>
              <w:rPr>
                <w:rFonts w:ascii="Arial" w:hAnsi="Arial" w:cs="Arial"/>
              </w:rPr>
              <w:t>[</w:t>
            </w:r>
            <w:r w:rsidRPr="00D379FC">
              <w:rPr>
                <w:rFonts w:ascii="Arial" w:hAnsi="Arial" w:cs="Arial"/>
              </w:rPr>
              <w:t>Time Frame: Baseline</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EXACT - End-value Total Score </w:t>
            </w:r>
            <w:r>
              <w:rPr>
                <w:rFonts w:ascii="Arial" w:hAnsi="Arial" w:cs="Arial"/>
              </w:rPr>
              <w:t>[</w:t>
            </w:r>
            <w:r w:rsidRPr="00D379FC">
              <w:rPr>
                <w:rFonts w:ascii="Arial" w:hAnsi="Arial" w:cs="Arial"/>
              </w:rPr>
              <w:t>Time Frame: Last 6 weeks on treatment</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EXACT Baseline Total Score: Baseline is the mean of last 10 days of data before start of treatment.</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EXACT End-value Total Score: Last 6 Weeks on Treatment</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The primary objective is to evaluate the efficacy of </w:t>
            </w:r>
            <w:proofErr w:type="spellStart"/>
            <w:r w:rsidRPr="00D379FC">
              <w:rPr>
                <w:rFonts w:ascii="Arial" w:hAnsi="Arial" w:cs="Arial"/>
                <w:color w:val="000000"/>
                <w:sz w:val="18"/>
                <w:szCs w:val="18"/>
              </w:rPr>
              <w:t>AZD9668</w:t>
            </w:r>
            <w:proofErr w:type="spellEnd"/>
            <w:r w:rsidRPr="00D379FC">
              <w:rPr>
                <w:rFonts w:ascii="Arial" w:hAnsi="Arial" w:cs="Arial"/>
                <w:color w:val="000000"/>
                <w:sz w:val="18"/>
                <w:szCs w:val="18"/>
              </w:rPr>
              <w:t xml:space="preserve"> compared with placebo in symptomatic COPD patients by assessing the effects on lung function and symptoms of COPD</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Kuna P, Jenkins M, O'Brien CD, </w:t>
            </w:r>
            <w:proofErr w:type="spellStart"/>
            <w:r w:rsidRPr="00D379FC">
              <w:rPr>
                <w:rFonts w:ascii="Arial" w:hAnsi="Arial" w:cs="Arial"/>
                <w:color w:val="000000"/>
                <w:sz w:val="18"/>
                <w:szCs w:val="18"/>
              </w:rPr>
              <w:t>Fahy</w:t>
            </w:r>
            <w:proofErr w:type="spellEnd"/>
            <w:r w:rsidRPr="00D379FC">
              <w:rPr>
                <w:rFonts w:ascii="Arial" w:hAnsi="Arial" w:cs="Arial"/>
                <w:color w:val="000000"/>
                <w:sz w:val="18"/>
                <w:szCs w:val="18"/>
              </w:rPr>
              <w:t xml:space="preserve"> WA. </w:t>
            </w:r>
            <w:proofErr w:type="spellStart"/>
            <w:r w:rsidRPr="00D379FC">
              <w:rPr>
                <w:rFonts w:ascii="Arial" w:hAnsi="Arial" w:cs="Arial"/>
                <w:color w:val="000000"/>
                <w:sz w:val="18"/>
                <w:szCs w:val="18"/>
              </w:rPr>
              <w:t>AZD9668</w:t>
            </w:r>
            <w:proofErr w:type="spellEnd"/>
            <w:r w:rsidRPr="00D379FC">
              <w:rPr>
                <w:rFonts w:ascii="Arial" w:hAnsi="Arial" w:cs="Arial"/>
                <w:color w:val="000000"/>
                <w:sz w:val="18"/>
                <w:szCs w:val="18"/>
              </w:rPr>
              <w:t xml:space="preserve">, a neutrophil </w:t>
            </w:r>
            <w:proofErr w:type="spellStart"/>
            <w:r w:rsidRPr="00D379FC">
              <w:rPr>
                <w:rFonts w:ascii="Arial" w:hAnsi="Arial" w:cs="Arial"/>
                <w:color w:val="000000"/>
                <w:sz w:val="18"/>
                <w:szCs w:val="18"/>
              </w:rPr>
              <w:t>elastase</w:t>
            </w:r>
            <w:proofErr w:type="spellEnd"/>
            <w:r w:rsidRPr="00D379FC">
              <w:rPr>
                <w:rFonts w:ascii="Arial" w:hAnsi="Arial" w:cs="Arial"/>
                <w:color w:val="000000"/>
                <w:sz w:val="18"/>
                <w:szCs w:val="18"/>
              </w:rPr>
              <w:t xml:space="preserve"> inhibitor, plus ongoing budesonide/</w:t>
            </w:r>
            <w:proofErr w:type="spellStart"/>
            <w:r w:rsidRPr="00D379FC">
              <w:rPr>
                <w:rFonts w:ascii="Arial" w:hAnsi="Arial" w:cs="Arial"/>
                <w:color w:val="000000"/>
                <w:sz w:val="18"/>
                <w:szCs w:val="18"/>
              </w:rPr>
              <w:t>formoterol</w:t>
            </w:r>
            <w:proofErr w:type="spellEnd"/>
            <w:r w:rsidRPr="00D379FC">
              <w:rPr>
                <w:rFonts w:ascii="Arial" w:hAnsi="Arial" w:cs="Arial"/>
                <w:color w:val="000000"/>
                <w:sz w:val="18"/>
                <w:szCs w:val="18"/>
              </w:rPr>
              <w:t xml:space="preserve"> in patients with COPD. </w:t>
            </w:r>
            <w:proofErr w:type="spellStart"/>
            <w:r w:rsidRPr="00D379FC">
              <w:rPr>
                <w:rFonts w:ascii="Arial" w:hAnsi="Arial" w:cs="Arial"/>
                <w:color w:val="000000"/>
                <w:sz w:val="18"/>
                <w:szCs w:val="18"/>
              </w:rPr>
              <w:t>Respir</w:t>
            </w:r>
            <w:proofErr w:type="spellEnd"/>
            <w:r w:rsidRPr="00D379FC">
              <w:rPr>
                <w:rFonts w:ascii="Arial" w:hAnsi="Arial" w:cs="Arial"/>
                <w:color w:val="000000"/>
                <w:sz w:val="18"/>
                <w:szCs w:val="18"/>
              </w:rPr>
              <w:t xml:space="preserve"> Med. 2012 </w:t>
            </w:r>
            <w:proofErr w:type="spellStart"/>
            <w:r w:rsidRPr="00D379FC">
              <w:rPr>
                <w:rFonts w:ascii="Arial" w:hAnsi="Arial" w:cs="Arial"/>
                <w:color w:val="000000"/>
                <w:sz w:val="18"/>
                <w:szCs w:val="18"/>
              </w:rPr>
              <w:t>Apr</w:t>
            </w:r>
            <w:proofErr w:type="gramStart"/>
            <w:r w:rsidRPr="00D379FC">
              <w:rPr>
                <w:rFonts w:ascii="Arial" w:hAnsi="Arial" w:cs="Arial"/>
                <w:color w:val="000000"/>
                <w:sz w:val="18"/>
                <w:szCs w:val="18"/>
              </w:rPr>
              <w:t>;106</w:t>
            </w:r>
            <w:proofErr w:type="spellEnd"/>
            <w:proofErr w:type="gramEnd"/>
            <w:r w:rsidRPr="00D379FC">
              <w:rPr>
                <w:rFonts w:ascii="Arial" w:hAnsi="Arial" w:cs="Arial"/>
                <w:color w:val="000000"/>
                <w:sz w:val="18"/>
                <w:szCs w:val="18"/>
              </w:rPr>
              <w:t>(4):531-9.</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PubMed Link: </w:t>
            </w:r>
            <w:hyperlink r:id="rId8" w:history="1">
              <w:r w:rsidRPr="00353D3E">
                <w:rPr>
                  <w:rStyle w:val="Hyperlink"/>
                  <w:rFonts w:ascii="Arial" w:hAnsi="Arial" w:cs="Arial"/>
                  <w:sz w:val="18"/>
                  <w:szCs w:val="18"/>
                </w:rPr>
                <w:t>http://www.ncbi.nlm.nih.gov/pubmed/22197578</w:t>
              </w:r>
            </w:hyperlink>
            <w:r>
              <w:rPr>
                <w:rFonts w:ascii="Arial" w:hAnsi="Arial" w:cs="Arial"/>
                <w:color w:val="000000"/>
                <w:sz w:val="18"/>
                <w:szCs w:val="18"/>
              </w:rPr>
              <w:t xml:space="preserve"> </w:t>
            </w:r>
            <w:r w:rsidRPr="00D379FC">
              <w:rPr>
                <w:rFonts w:ascii="Arial" w:hAnsi="Arial" w:cs="Arial"/>
                <w:color w:val="000000"/>
                <w:sz w:val="18"/>
                <w:szCs w:val="18"/>
              </w:rPr>
              <w:t xml:space="preserve"> </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NCT01023516</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AstraZeneca</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The Use of a Forecasting System for Predicting Exacerbations of COPD</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Aug-08</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Mar-09</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The incidence and frequency of COPD exacerbations in each of the intervention groups </w:t>
            </w:r>
            <w:r>
              <w:rPr>
                <w:rFonts w:ascii="Arial" w:hAnsi="Arial" w:cs="Arial"/>
              </w:rPr>
              <w:t>[</w:t>
            </w:r>
            <w:r w:rsidRPr="00D379FC">
              <w:rPr>
                <w:rFonts w:ascii="Arial" w:hAnsi="Arial" w:cs="Arial"/>
              </w:rPr>
              <w:t>Time Frame: December 2008 to March 2009 inclusive</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Electronic diary symptoms using the EXACT instrument </w:t>
            </w:r>
            <w:r>
              <w:rPr>
                <w:rFonts w:ascii="Arial" w:hAnsi="Arial" w:cs="Arial"/>
              </w:rPr>
              <w:t>[</w:t>
            </w:r>
            <w:r w:rsidRPr="00D379FC">
              <w:rPr>
                <w:rFonts w:ascii="Arial" w:hAnsi="Arial" w:cs="Arial"/>
              </w:rPr>
              <w:t>Time Frame: Daily recording</w:t>
            </w:r>
            <w:r>
              <w:rPr>
                <w:rFonts w:ascii="Arial" w:hAnsi="Arial" w:cs="Arial"/>
              </w:rPr>
              <w:t>]</w:t>
            </w:r>
            <w:r w:rsidRPr="00D379FC">
              <w:rPr>
                <w:rFonts w:ascii="Arial" w:hAnsi="Arial" w:cs="Arial"/>
              </w:rPr>
              <w:t xml:space="preserve"> </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Dec 2008 to Mar 2009 (inclusive); electronic daily recording</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People with Chronic Obstructive Pulmonary Disease (COPD) often have periods during the year when their symptoms become worse. These are often due to an infection and are called "exacerbations" by doctors. Exacerbations are more common in the winter and also seem to be related to particular types of weather. As well as forecasting the weather the UK Met Office has developed a system to try to predict when exacerbations are likely to occur. The main purpose of this research study is to find out whether the Met Office forecasting service can predict when exacerbations are more likely to occur and whether the advice given during the predicted higher risk periods leads to fewer patients having an exacerbation or if it reduces the impact of the exacerbation. The study will also assess if there is a link between viral or bacterial infection and breathing problems that occur during the study period. The study will also collect information about possible causes of the breathing problems and what happens to the person afterwards. The results of this study will help us learn more about breathing problems which may lead to new research studies that would aim to improve the care of people with COPD.</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Halpin</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DM</w:t>
            </w:r>
            <w:proofErr w:type="spellEnd"/>
            <w:r w:rsidRPr="00D379FC">
              <w:rPr>
                <w:rFonts w:ascii="Arial" w:hAnsi="Arial" w:cs="Arial"/>
                <w:color w:val="000000"/>
                <w:sz w:val="18"/>
                <w:szCs w:val="18"/>
              </w:rPr>
              <w:t xml:space="preserve">, Laing-Morton T, </w:t>
            </w:r>
            <w:proofErr w:type="spellStart"/>
            <w:r w:rsidRPr="00D379FC">
              <w:rPr>
                <w:rFonts w:ascii="Arial" w:hAnsi="Arial" w:cs="Arial"/>
                <w:color w:val="000000"/>
                <w:sz w:val="18"/>
                <w:szCs w:val="18"/>
              </w:rPr>
              <w:t>Spedding</w:t>
            </w:r>
            <w:proofErr w:type="spellEnd"/>
            <w:r w:rsidRPr="00D379FC">
              <w:rPr>
                <w:rFonts w:ascii="Arial" w:hAnsi="Arial" w:cs="Arial"/>
                <w:color w:val="000000"/>
                <w:sz w:val="18"/>
                <w:szCs w:val="18"/>
              </w:rPr>
              <w:t xml:space="preserve"> S, Levy ML, Coyle P, Lewis J, </w:t>
            </w:r>
            <w:proofErr w:type="spellStart"/>
            <w:r w:rsidRPr="00D379FC">
              <w:rPr>
                <w:rFonts w:ascii="Arial" w:hAnsi="Arial" w:cs="Arial"/>
                <w:color w:val="000000"/>
                <w:sz w:val="18"/>
                <w:szCs w:val="18"/>
              </w:rPr>
              <w:t>Newbold</w:t>
            </w:r>
            <w:proofErr w:type="spellEnd"/>
            <w:r w:rsidRPr="00D379FC">
              <w:rPr>
                <w:rFonts w:ascii="Arial" w:hAnsi="Arial" w:cs="Arial"/>
                <w:color w:val="000000"/>
                <w:sz w:val="18"/>
                <w:szCs w:val="18"/>
              </w:rPr>
              <w:t xml:space="preserve"> P, </w:t>
            </w:r>
            <w:proofErr w:type="spellStart"/>
            <w:r w:rsidRPr="00D379FC">
              <w:rPr>
                <w:rFonts w:ascii="Arial" w:hAnsi="Arial" w:cs="Arial"/>
                <w:color w:val="000000"/>
                <w:sz w:val="18"/>
                <w:szCs w:val="18"/>
              </w:rPr>
              <w:t>Marno</w:t>
            </w:r>
            <w:proofErr w:type="spellEnd"/>
            <w:r w:rsidRPr="00D379FC">
              <w:rPr>
                <w:rFonts w:ascii="Arial" w:hAnsi="Arial" w:cs="Arial"/>
                <w:color w:val="000000"/>
                <w:sz w:val="18"/>
                <w:szCs w:val="18"/>
              </w:rPr>
              <w:t xml:space="preserve"> P. A </w:t>
            </w:r>
            <w:proofErr w:type="spellStart"/>
            <w:r w:rsidRPr="00D379FC">
              <w:rPr>
                <w:rFonts w:ascii="Arial" w:hAnsi="Arial" w:cs="Arial"/>
                <w:color w:val="000000"/>
                <w:sz w:val="18"/>
                <w:szCs w:val="18"/>
              </w:rPr>
              <w:t>randomised</w:t>
            </w:r>
            <w:proofErr w:type="spellEnd"/>
            <w:r w:rsidRPr="00D379FC">
              <w:rPr>
                <w:rFonts w:ascii="Arial" w:hAnsi="Arial" w:cs="Arial"/>
                <w:color w:val="000000"/>
                <w:sz w:val="18"/>
                <w:szCs w:val="18"/>
              </w:rPr>
              <w:t xml:space="preserve"> controlled trial of the effect of automated interactive calling combined with a health risk forecast on frequency and severity of exacerbations of COPD assessed clinically and using EXACT PRO. Prim Care </w:t>
            </w:r>
            <w:proofErr w:type="spellStart"/>
            <w:r w:rsidRPr="00D379FC">
              <w:rPr>
                <w:rFonts w:ascii="Arial" w:hAnsi="Arial" w:cs="Arial"/>
                <w:color w:val="000000"/>
                <w:sz w:val="18"/>
                <w:szCs w:val="18"/>
              </w:rPr>
              <w:t>Respir</w:t>
            </w:r>
            <w:proofErr w:type="spellEnd"/>
            <w:r w:rsidRPr="00D379FC">
              <w:rPr>
                <w:rFonts w:ascii="Arial" w:hAnsi="Arial" w:cs="Arial"/>
                <w:color w:val="000000"/>
                <w:sz w:val="18"/>
                <w:szCs w:val="18"/>
              </w:rPr>
              <w:t xml:space="preserve"> J. 2011 </w:t>
            </w:r>
            <w:proofErr w:type="spellStart"/>
            <w:r w:rsidRPr="00D379FC">
              <w:rPr>
                <w:rFonts w:ascii="Arial" w:hAnsi="Arial" w:cs="Arial"/>
                <w:color w:val="000000"/>
                <w:sz w:val="18"/>
                <w:szCs w:val="18"/>
              </w:rPr>
              <w:t>Sep</w:t>
            </w:r>
            <w:proofErr w:type="gramStart"/>
            <w:r w:rsidRPr="00D379FC">
              <w:rPr>
                <w:rFonts w:ascii="Arial" w:hAnsi="Arial" w:cs="Arial"/>
                <w:color w:val="000000"/>
                <w:sz w:val="18"/>
                <w:szCs w:val="18"/>
              </w:rPr>
              <w:t>;20</w:t>
            </w:r>
            <w:proofErr w:type="spellEnd"/>
            <w:proofErr w:type="gramEnd"/>
            <w:r w:rsidRPr="00D379FC">
              <w:rPr>
                <w:rFonts w:ascii="Arial" w:hAnsi="Arial" w:cs="Arial"/>
                <w:color w:val="000000"/>
                <w:sz w:val="18"/>
                <w:szCs w:val="18"/>
              </w:rPr>
              <w:t>(3):324-31, 2 p following 331.</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Open Access Link: </w:t>
            </w:r>
            <w:hyperlink r:id="rId9" w:history="1">
              <w:r w:rsidRPr="00353D3E">
                <w:rPr>
                  <w:rStyle w:val="Hyperlink"/>
                  <w:rFonts w:ascii="Arial" w:hAnsi="Arial" w:cs="Arial"/>
                  <w:sz w:val="18"/>
                  <w:szCs w:val="18"/>
                </w:rPr>
                <w:t>http://www.thepcrj.org/journ/vol20/20_3_324_331.pdf</w:t>
              </w:r>
            </w:hyperlink>
            <w:r>
              <w:rPr>
                <w:rFonts w:ascii="Arial" w:hAnsi="Arial" w:cs="Arial"/>
                <w:color w:val="000000"/>
                <w:sz w:val="18"/>
                <w:szCs w:val="18"/>
              </w:rPr>
              <w:t xml:space="preserve"> </w:t>
            </w:r>
            <w:r w:rsidRPr="00D379FC">
              <w:rPr>
                <w:rFonts w:ascii="Arial" w:hAnsi="Arial" w:cs="Arial"/>
                <w:color w:val="000000"/>
                <w:sz w:val="18"/>
                <w:szCs w:val="18"/>
              </w:rPr>
              <w:t xml:space="preserve"> </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NCT00788645</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AstraZeneca</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BENEFITS OF ACLIDINIUM BROMIDE IN THE RELIEF OF COPD SYMPTOMS INCLUDING COUGH (M-34273-46)</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Mar-15</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Oct-15</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Change from baseline in Overall EXACT-Respiratory Symptoms Total score </w:t>
            </w:r>
            <w:r>
              <w:rPr>
                <w:rFonts w:ascii="Arial" w:hAnsi="Arial" w:cs="Arial"/>
              </w:rPr>
              <w:t>[</w:t>
            </w:r>
            <w:r w:rsidRPr="00D379FC">
              <w:rPr>
                <w:rFonts w:ascii="Arial" w:hAnsi="Arial" w:cs="Arial"/>
              </w:rPr>
              <w:t>Time Frame: From Baseline up to 8 weeks</w:t>
            </w:r>
            <w:r>
              <w:rPr>
                <w:rFonts w:ascii="Arial" w:hAnsi="Arial" w:cs="Arial"/>
              </w:rPr>
              <w:t>]</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Change from baseline in Overall EXACT-Respiratory Symptoms of Cough and Sputum Domain Score </w:t>
            </w:r>
            <w:r>
              <w:rPr>
                <w:rFonts w:ascii="Arial" w:hAnsi="Arial" w:cs="Arial"/>
              </w:rPr>
              <w:t>[</w:t>
            </w:r>
            <w:r w:rsidRPr="00D379FC">
              <w:rPr>
                <w:rFonts w:ascii="Arial" w:hAnsi="Arial" w:cs="Arial"/>
              </w:rPr>
              <w:t>Time Frame: From Baseline up to 8 weeks</w:t>
            </w:r>
            <w:r>
              <w:rPr>
                <w:rFonts w:ascii="Arial" w:hAnsi="Arial" w:cs="Arial"/>
              </w:rPr>
              <w:t>]</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8 weeks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The aim of the present study is to evaluate the effect of aclidinium bromide 400 </w:t>
            </w:r>
            <w:proofErr w:type="spellStart"/>
            <w:r w:rsidRPr="00D379FC">
              <w:rPr>
                <w:rFonts w:ascii="Arial" w:hAnsi="Arial" w:cs="Arial"/>
                <w:color w:val="000000"/>
                <w:sz w:val="18"/>
                <w:szCs w:val="18"/>
              </w:rPr>
              <w:t>μg</w:t>
            </w:r>
            <w:proofErr w:type="spellEnd"/>
            <w:r w:rsidRPr="00D379FC">
              <w:rPr>
                <w:rFonts w:ascii="Arial" w:hAnsi="Arial" w:cs="Arial"/>
                <w:color w:val="000000"/>
                <w:sz w:val="18"/>
                <w:szCs w:val="18"/>
              </w:rPr>
              <w:t xml:space="preserve"> BID compared with placebo on COPD symptoms in a symptomatic patients population with moderate COPD and chronic bronchitis, and particularly assess the effects in cough by using specific tools to assess the occurrence and impact of this relevant COPD symptom.</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NCT02375724</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Boehringer Ingelheim</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Investigate the Impact of Early Treatment Initiation With </w:t>
            </w:r>
            <w:proofErr w:type="spellStart"/>
            <w:r w:rsidRPr="00D379FC">
              <w:rPr>
                <w:rFonts w:ascii="Arial" w:hAnsi="Arial" w:cs="Arial"/>
                <w:color w:val="000000"/>
                <w:sz w:val="18"/>
                <w:szCs w:val="18"/>
              </w:rPr>
              <w:lastRenderedPageBreak/>
              <w:t>Tiotropium</w:t>
            </w:r>
            <w:proofErr w:type="spellEnd"/>
            <w:r w:rsidRPr="00D379FC">
              <w:rPr>
                <w:rFonts w:ascii="Arial" w:hAnsi="Arial" w:cs="Arial"/>
                <w:color w:val="000000"/>
                <w:sz w:val="18"/>
                <w:szCs w:val="18"/>
              </w:rPr>
              <w:t xml:space="preserve"> in Patients Recovering From Hospitalization for an Acute COPD Exacerbation 1</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Aug-12</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May-14</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Change From Baseline of Trough </w:t>
            </w:r>
            <w:proofErr w:type="spellStart"/>
            <w:r w:rsidRPr="00D379FC">
              <w:rPr>
                <w:rFonts w:ascii="Arial" w:hAnsi="Arial" w:cs="Arial"/>
              </w:rPr>
              <w:t>FEV1</w:t>
            </w:r>
            <w:proofErr w:type="spellEnd"/>
            <w:r w:rsidRPr="00D379FC">
              <w:rPr>
                <w:rFonts w:ascii="Arial" w:hAnsi="Arial" w:cs="Arial"/>
              </w:rPr>
              <w:t xml:space="preserve"> at 12 Weeks </w:t>
            </w:r>
            <w:r w:rsidRPr="00D379FC">
              <w:rPr>
                <w:rFonts w:ascii="Arial" w:hAnsi="Arial" w:cs="Arial"/>
              </w:rPr>
              <w:lastRenderedPageBreak/>
              <w:t xml:space="preserve">on Study Drug </w:t>
            </w:r>
            <w:r>
              <w:rPr>
                <w:rFonts w:ascii="Arial" w:hAnsi="Arial" w:cs="Arial"/>
              </w:rPr>
              <w:t>[</w:t>
            </w:r>
            <w:r w:rsidRPr="00D379FC">
              <w:rPr>
                <w:rFonts w:ascii="Arial" w:hAnsi="Arial" w:cs="Arial"/>
              </w:rPr>
              <w:t>Time Frame: Baseline and 12 weeks</w:t>
            </w:r>
            <w:r>
              <w:rPr>
                <w:rFonts w:ascii="Arial" w:hAnsi="Arial" w:cs="Arial"/>
              </w:rPr>
              <w:t>]</w:t>
            </w:r>
          </w:p>
          <w:p w:rsidR="00151FE2" w:rsidRPr="00D379FC" w:rsidRDefault="00151FE2" w:rsidP="00D379FC">
            <w:pPr>
              <w:pStyle w:val="Table-Bullet"/>
              <w:rPr>
                <w:rFonts w:ascii="Arial" w:hAnsi="Arial" w:cs="Arial"/>
              </w:rPr>
            </w:pPr>
            <w:r w:rsidRPr="00D379FC">
              <w:rPr>
                <w:rFonts w:ascii="Arial" w:hAnsi="Arial" w:cs="Arial"/>
              </w:rPr>
              <w:t>Percentage of Patients With Next Adverse Clinical Outcome Event From the Two Twin Trials, Present 205.477 (</w:t>
            </w:r>
            <w:proofErr w:type="spellStart"/>
            <w:r w:rsidRPr="00D379FC">
              <w:rPr>
                <w:rFonts w:ascii="Arial" w:hAnsi="Arial" w:cs="Arial"/>
              </w:rPr>
              <w:t>NCT01663987</w:t>
            </w:r>
            <w:proofErr w:type="spellEnd"/>
            <w:r w:rsidRPr="00D379FC">
              <w:rPr>
                <w:rFonts w:ascii="Arial" w:hAnsi="Arial" w:cs="Arial"/>
              </w:rPr>
              <w:t>) and 205.478 (</w:t>
            </w:r>
            <w:proofErr w:type="spellStart"/>
            <w:r w:rsidRPr="00D379FC">
              <w:rPr>
                <w:rFonts w:ascii="Arial" w:hAnsi="Arial" w:cs="Arial"/>
              </w:rPr>
              <w:t>NCT01662986</w:t>
            </w:r>
            <w:proofErr w:type="spellEnd"/>
            <w:r w:rsidRPr="00D379FC">
              <w:rPr>
                <w:rFonts w:ascii="Arial" w:hAnsi="Arial" w:cs="Arial"/>
              </w:rPr>
              <w:t xml:space="preserve">) </w:t>
            </w:r>
            <w:r>
              <w:rPr>
                <w:rFonts w:ascii="Arial" w:hAnsi="Arial" w:cs="Arial"/>
              </w:rPr>
              <w:t>[</w:t>
            </w:r>
            <w:r w:rsidRPr="00D379FC">
              <w:rPr>
                <w:rFonts w:ascii="Arial" w:hAnsi="Arial" w:cs="Arial"/>
              </w:rPr>
              <w:t xml:space="preserve">Time Frame: From first drug administration to the last </w:t>
            </w:r>
            <w:proofErr w:type="spellStart"/>
            <w:r w:rsidRPr="00D379FC">
              <w:rPr>
                <w:rFonts w:ascii="Arial" w:hAnsi="Arial" w:cs="Arial"/>
              </w:rPr>
              <w:t>timepoint</w:t>
            </w:r>
            <w:proofErr w:type="spellEnd"/>
            <w:r w:rsidRPr="00D379FC">
              <w:rPr>
                <w:rFonts w:ascii="Arial" w:hAnsi="Arial" w:cs="Arial"/>
              </w:rPr>
              <w:t xml:space="preserve"> with information of clinical adverse outcome available, up to 2 years</w:t>
            </w:r>
            <w:r>
              <w:rPr>
                <w:rFonts w:ascii="Arial" w:hAnsi="Arial" w:cs="Arial"/>
              </w:rPr>
              <w:t>]</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lastRenderedPageBreak/>
              <w:t xml:space="preserve">Time to Event: Time to Recovery (EXACT-PRO) </w:t>
            </w:r>
            <w:r w:rsidRPr="00D379FC">
              <w:rPr>
                <w:rFonts w:ascii="Arial" w:hAnsi="Arial" w:cs="Arial"/>
              </w:rPr>
              <w:lastRenderedPageBreak/>
              <w:t>From the Two Twin Trials, Present 205.477 (</w:t>
            </w:r>
            <w:proofErr w:type="spellStart"/>
            <w:r w:rsidRPr="00D379FC">
              <w:rPr>
                <w:rFonts w:ascii="Arial" w:hAnsi="Arial" w:cs="Arial"/>
              </w:rPr>
              <w:t>NCT01663987</w:t>
            </w:r>
            <w:proofErr w:type="spellEnd"/>
            <w:r w:rsidRPr="00D379FC">
              <w:rPr>
                <w:rFonts w:ascii="Arial" w:hAnsi="Arial" w:cs="Arial"/>
              </w:rPr>
              <w:t>) and 205.478 (</w:t>
            </w:r>
            <w:proofErr w:type="spellStart"/>
            <w:r w:rsidRPr="00D379FC">
              <w:rPr>
                <w:rFonts w:ascii="Arial" w:hAnsi="Arial" w:cs="Arial"/>
              </w:rPr>
              <w:t>NCT01662986</w:t>
            </w:r>
            <w:proofErr w:type="spellEnd"/>
            <w:r w:rsidRPr="00D379FC">
              <w:rPr>
                <w:rFonts w:ascii="Arial" w:hAnsi="Arial" w:cs="Arial"/>
              </w:rPr>
              <w:t xml:space="preserve">) </w:t>
            </w:r>
            <w:r>
              <w:rPr>
                <w:rFonts w:ascii="Arial" w:hAnsi="Arial" w:cs="Arial"/>
              </w:rPr>
              <w:t>[</w:t>
            </w:r>
            <w:r w:rsidRPr="00D379FC">
              <w:rPr>
                <w:rFonts w:ascii="Arial" w:hAnsi="Arial" w:cs="Arial"/>
              </w:rPr>
              <w:t xml:space="preserve">Time Frame: From first drug administration to the last </w:t>
            </w:r>
            <w:proofErr w:type="spellStart"/>
            <w:r w:rsidRPr="00D379FC">
              <w:rPr>
                <w:rFonts w:ascii="Arial" w:hAnsi="Arial" w:cs="Arial"/>
              </w:rPr>
              <w:t>timepoint</w:t>
            </w:r>
            <w:proofErr w:type="spellEnd"/>
            <w:r w:rsidRPr="00D379FC">
              <w:rPr>
                <w:rFonts w:ascii="Arial" w:hAnsi="Arial" w:cs="Arial"/>
              </w:rPr>
              <w:t xml:space="preserve"> with information of clinical adverse outcome available, up to 2 years</w:t>
            </w:r>
            <w:r>
              <w:rPr>
                <w:rFonts w:ascii="Arial" w:hAnsi="Arial" w:cs="Arial"/>
              </w:rPr>
              <w:t>]</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Up to 2 years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 randomized, placebo-controlled, double-blind, parallel group, </w:t>
            </w:r>
            <w:proofErr w:type="spellStart"/>
            <w:r w:rsidRPr="00D379FC">
              <w:rPr>
                <w:rFonts w:ascii="Arial" w:hAnsi="Arial" w:cs="Arial"/>
                <w:color w:val="000000"/>
                <w:sz w:val="18"/>
                <w:szCs w:val="18"/>
              </w:rPr>
              <w:t xml:space="preserve">multi </w:t>
            </w:r>
            <w:r w:rsidRPr="00D379FC">
              <w:rPr>
                <w:rFonts w:ascii="Arial" w:hAnsi="Arial" w:cs="Arial"/>
                <w:color w:val="000000"/>
                <w:sz w:val="18"/>
                <w:szCs w:val="18"/>
              </w:rPr>
              <w:lastRenderedPageBreak/>
              <w:t>center</w:t>
            </w:r>
            <w:proofErr w:type="spellEnd"/>
            <w:r w:rsidRPr="00D379FC">
              <w:rPr>
                <w:rFonts w:ascii="Arial" w:hAnsi="Arial" w:cs="Arial"/>
                <w:color w:val="000000"/>
                <w:sz w:val="18"/>
                <w:szCs w:val="18"/>
              </w:rPr>
              <w:t xml:space="preserve"> study to assess the safety and efficacy of </w:t>
            </w:r>
            <w:proofErr w:type="spellStart"/>
            <w:r w:rsidRPr="00D379FC">
              <w:rPr>
                <w:rFonts w:ascii="Arial" w:hAnsi="Arial" w:cs="Arial"/>
                <w:color w:val="000000"/>
                <w:sz w:val="18"/>
                <w:szCs w:val="18"/>
              </w:rPr>
              <w:t>tiotropium</w:t>
            </w:r>
            <w:proofErr w:type="spellEnd"/>
            <w:r w:rsidRPr="00D379FC">
              <w:rPr>
                <w:rFonts w:ascii="Arial" w:hAnsi="Arial" w:cs="Arial"/>
                <w:color w:val="000000"/>
                <w:sz w:val="18"/>
                <w:szCs w:val="18"/>
              </w:rPr>
              <w:t xml:space="preserve"> bromide (18 µg) delivered via the </w:t>
            </w:r>
            <w:proofErr w:type="spellStart"/>
            <w:r w:rsidRPr="00D379FC">
              <w:rPr>
                <w:rFonts w:ascii="Arial" w:hAnsi="Arial" w:cs="Arial"/>
                <w:color w:val="000000"/>
                <w:sz w:val="18"/>
                <w:szCs w:val="18"/>
              </w:rPr>
              <w:t>HandiHaler</w:t>
            </w:r>
            <w:proofErr w:type="spellEnd"/>
            <w:r w:rsidRPr="00D379FC">
              <w:rPr>
                <w:rFonts w:ascii="Arial" w:hAnsi="Arial" w:cs="Arial"/>
                <w:color w:val="000000"/>
                <w:sz w:val="18"/>
                <w:szCs w:val="18"/>
              </w:rPr>
              <w:t>® in Chronic Obstructive Pulmonary Disease (COPD) subjects recovering from hospitalization for an acute exacerbation (Hospital Discharge 1)</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NCT01663987</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Boehringer Ingelheim Pharmaceuticals</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Investigate the Impact of Early Treatment Initiation With </w:t>
            </w:r>
            <w:proofErr w:type="spellStart"/>
            <w:r w:rsidRPr="00D379FC">
              <w:rPr>
                <w:rFonts w:ascii="Arial" w:hAnsi="Arial" w:cs="Arial"/>
                <w:color w:val="000000"/>
                <w:sz w:val="18"/>
                <w:szCs w:val="18"/>
              </w:rPr>
              <w:t>Tiotropium</w:t>
            </w:r>
            <w:proofErr w:type="spellEnd"/>
            <w:r w:rsidRPr="00D379FC">
              <w:rPr>
                <w:rFonts w:ascii="Arial" w:hAnsi="Arial" w:cs="Arial"/>
                <w:color w:val="000000"/>
                <w:sz w:val="18"/>
                <w:szCs w:val="18"/>
              </w:rPr>
              <w:t xml:space="preserve"> in Patients Recovering From Hospitalization for an Acute COPD Exacerbation 1</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Aug-12</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Apr-14</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Primary endpoint is trough </w:t>
            </w:r>
            <w:proofErr w:type="spellStart"/>
            <w:r w:rsidRPr="00D379FC">
              <w:rPr>
                <w:rFonts w:ascii="Arial" w:hAnsi="Arial" w:cs="Arial"/>
              </w:rPr>
              <w:t>FEV1</w:t>
            </w:r>
            <w:proofErr w:type="spellEnd"/>
            <w:r w:rsidRPr="00D379FC">
              <w:rPr>
                <w:rFonts w:ascii="Arial" w:hAnsi="Arial" w:cs="Arial"/>
              </w:rPr>
              <w:t xml:space="preserve"> (forced expiratory volume in 1 second) at 12 weeks on study medication. Trough </w:t>
            </w:r>
            <w:proofErr w:type="spellStart"/>
            <w:r w:rsidRPr="00D379FC">
              <w:rPr>
                <w:rFonts w:ascii="Arial" w:hAnsi="Arial" w:cs="Arial"/>
              </w:rPr>
              <w:t>FEV1</w:t>
            </w:r>
            <w:proofErr w:type="spellEnd"/>
            <w:r w:rsidRPr="00D379FC">
              <w:rPr>
                <w:rFonts w:ascii="Arial" w:hAnsi="Arial" w:cs="Arial"/>
              </w:rPr>
              <w:t xml:space="preserve"> is defined as </w:t>
            </w:r>
            <w:proofErr w:type="spellStart"/>
            <w:r w:rsidRPr="00D379FC">
              <w:rPr>
                <w:rFonts w:ascii="Arial" w:hAnsi="Arial" w:cs="Arial"/>
              </w:rPr>
              <w:t>FEV1</w:t>
            </w:r>
            <w:proofErr w:type="spellEnd"/>
            <w:r w:rsidRPr="00D379FC">
              <w:rPr>
                <w:rFonts w:ascii="Arial" w:hAnsi="Arial" w:cs="Arial"/>
              </w:rPr>
              <w:t xml:space="preserve"> measurement prior to the next dosing of study drug and approximately 24 hours after the last inhalation of drug. </w:t>
            </w:r>
            <w:r>
              <w:rPr>
                <w:rFonts w:ascii="Arial" w:hAnsi="Arial" w:cs="Arial"/>
              </w:rPr>
              <w:t>[</w:t>
            </w:r>
            <w:r w:rsidRPr="00D379FC">
              <w:rPr>
                <w:rFonts w:ascii="Arial" w:hAnsi="Arial" w:cs="Arial"/>
              </w:rPr>
              <w:t>Time Frame: 12 weeks</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Primary endpoint for combined data from trials 205.477 and 205.478 will be time to the first adverse clinical outcome event defined as the combined endpoint of COPD exacerbations per BI definition, all-cause re-hospitalization, or all-cause mortality. </w:t>
            </w:r>
            <w:r>
              <w:rPr>
                <w:rFonts w:ascii="Arial" w:hAnsi="Arial" w:cs="Arial"/>
              </w:rPr>
              <w:t>[</w:t>
            </w:r>
            <w:r w:rsidRPr="00D379FC">
              <w:rPr>
                <w:rFonts w:ascii="Arial" w:hAnsi="Arial" w:cs="Arial"/>
              </w:rPr>
              <w:t>Time Frame: Up to 2 years</w:t>
            </w:r>
            <w:r>
              <w:rPr>
                <w:rFonts w:ascii="Arial" w:hAnsi="Arial" w:cs="Arial"/>
              </w:rPr>
              <w:t>]</w:t>
            </w:r>
            <w:r w:rsidRPr="00D379FC">
              <w:rPr>
                <w:rFonts w:ascii="Arial" w:hAnsi="Arial" w:cs="Arial"/>
              </w:rPr>
              <w:t xml:space="preserve"> </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Time to event: Time to recovery (EXACT-PRO) </w:t>
            </w:r>
            <w:r>
              <w:rPr>
                <w:rFonts w:ascii="Arial" w:hAnsi="Arial" w:cs="Arial"/>
              </w:rPr>
              <w:t>[</w:t>
            </w:r>
            <w:r w:rsidRPr="00D379FC">
              <w:rPr>
                <w:rFonts w:ascii="Arial" w:hAnsi="Arial" w:cs="Arial"/>
              </w:rPr>
              <w:t>Time Frame: Up to 2 years</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Up to 2 years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 randomized, placebo-controlled, double-blind, parallel group, multi-center study to assess the safety and efficacy of </w:t>
            </w:r>
            <w:proofErr w:type="spellStart"/>
            <w:r w:rsidRPr="00D379FC">
              <w:rPr>
                <w:rFonts w:ascii="Arial" w:hAnsi="Arial" w:cs="Arial"/>
                <w:color w:val="000000"/>
                <w:sz w:val="18"/>
                <w:szCs w:val="18"/>
              </w:rPr>
              <w:t>tiotropium</w:t>
            </w:r>
            <w:proofErr w:type="spellEnd"/>
            <w:r w:rsidRPr="00D379FC">
              <w:rPr>
                <w:rFonts w:ascii="Arial" w:hAnsi="Arial" w:cs="Arial"/>
                <w:color w:val="000000"/>
                <w:sz w:val="18"/>
                <w:szCs w:val="18"/>
              </w:rPr>
              <w:t xml:space="preserve"> bromide (18 µg) delivered via the </w:t>
            </w:r>
            <w:proofErr w:type="spellStart"/>
            <w:r w:rsidRPr="00D379FC">
              <w:rPr>
                <w:rFonts w:ascii="Arial" w:hAnsi="Arial" w:cs="Arial"/>
                <w:color w:val="000000"/>
                <w:sz w:val="18"/>
                <w:szCs w:val="18"/>
              </w:rPr>
              <w:t>HandiHaler</w:t>
            </w:r>
            <w:proofErr w:type="spellEnd"/>
            <w:r w:rsidRPr="00D379FC">
              <w:rPr>
                <w:rFonts w:ascii="Arial" w:hAnsi="Arial" w:cs="Arial"/>
                <w:color w:val="000000"/>
                <w:sz w:val="18"/>
                <w:szCs w:val="18"/>
              </w:rPr>
              <w:t>® in Chronic Obstructive Pulmonary Disease (COPD) subjects recovering from hospitalization for an acute exacerbation (Hospital Discharge Study 2)</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NCT01662986</w:t>
            </w:r>
            <w:proofErr w:type="spellEnd"/>
          </w:p>
        </w:tc>
      </w:tr>
      <w:tr w:rsidR="00151FE2" w:rsidRPr="00D379FC" w:rsidTr="00151FE2">
        <w:trPr>
          <w:trHeight w:val="1115"/>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A875CB">
              <w:rPr>
                <w:rFonts w:ascii="Arial" w:hAnsi="Arial" w:cs="Arial"/>
                <w:color w:val="000000"/>
                <w:sz w:val="18"/>
                <w:szCs w:val="18"/>
              </w:rPr>
              <w:t xml:space="preserve">Chiesi </w:t>
            </w:r>
            <w:proofErr w:type="spellStart"/>
            <w:r w:rsidRPr="00A875CB">
              <w:rPr>
                <w:rFonts w:ascii="Arial" w:hAnsi="Arial" w:cs="Arial"/>
                <w:color w:val="000000"/>
                <w:sz w:val="18"/>
                <w:szCs w:val="18"/>
              </w:rPr>
              <w:t>Farmaceutici</w:t>
            </w:r>
            <w:proofErr w:type="spellEnd"/>
            <w:r w:rsidRPr="00A875CB">
              <w:rPr>
                <w:rFonts w:ascii="Arial" w:hAnsi="Arial" w:cs="Arial"/>
                <w:color w:val="000000"/>
                <w:sz w:val="18"/>
                <w:szCs w:val="18"/>
              </w:rPr>
              <w:t xml:space="preserve"> </w:t>
            </w:r>
            <w:proofErr w:type="spellStart"/>
            <w:r w:rsidRPr="00A875CB">
              <w:rPr>
                <w:rFonts w:ascii="Arial" w:hAnsi="Arial" w:cs="Arial"/>
                <w:color w:val="000000"/>
                <w:sz w:val="18"/>
                <w:szCs w:val="18"/>
              </w:rPr>
              <w:t>S.p.A</w:t>
            </w:r>
            <w:proofErr w:type="spellEnd"/>
            <w:r w:rsidRPr="00A875CB">
              <w:rPr>
                <w:rFonts w:ascii="Arial" w:hAnsi="Arial" w:cs="Arial"/>
                <w:color w:val="000000"/>
                <w:sz w:val="18"/>
                <w:szCs w:val="18"/>
              </w:rPr>
              <w:t>.</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A875CB">
              <w:rPr>
                <w:rFonts w:ascii="Arial" w:hAnsi="Arial" w:cs="Arial"/>
                <w:color w:val="000000"/>
                <w:sz w:val="18"/>
                <w:szCs w:val="18"/>
              </w:rPr>
              <w:t xml:space="preserve">2-arm Parallel Group Study of Fixed Combination of </w:t>
            </w:r>
            <w:proofErr w:type="spellStart"/>
            <w:r w:rsidRPr="00A875CB">
              <w:rPr>
                <w:rFonts w:ascii="Arial" w:hAnsi="Arial" w:cs="Arial"/>
                <w:color w:val="000000"/>
                <w:sz w:val="18"/>
                <w:szCs w:val="18"/>
              </w:rPr>
              <w:t>CHF</w:t>
            </w:r>
            <w:proofErr w:type="spellEnd"/>
            <w:r w:rsidRPr="00A875CB">
              <w:rPr>
                <w:rFonts w:ascii="Arial" w:hAnsi="Arial" w:cs="Arial"/>
                <w:color w:val="000000"/>
                <w:sz w:val="18"/>
                <w:szCs w:val="18"/>
              </w:rPr>
              <w:t xml:space="preserve"> 5993 vs </w:t>
            </w:r>
            <w:proofErr w:type="spellStart"/>
            <w:r w:rsidRPr="00A875CB">
              <w:rPr>
                <w:rFonts w:ascii="Arial" w:hAnsi="Arial" w:cs="Arial"/>
                <w:color w:val="000000"/>
                <w:sz w:val="18"/>
                <w:szCs w:val="18"/>
              </w:rPr>
              <w:t>Ultibro</w:t>
            </w:r>
            <w:proofErr w:type="spellEnd"/>
            <w:r w:rsidRPr="00A875CB">
              <w:rPr>
                <w:rFonts w:ascii="Arial" w:hAnsi="Arial" w:cs="Arial"/>
                <w:color w:val="000000"/>
                <w:sz w:val="18"/>
                <w:szCs w:val="18"/>
              </w:rPr>
              <w:t>® in COPD Patients (TRIBUTE)</w:t>
            </w:r>
          </w:p>
        </w:tc>
        <w:tc>
          <w:tcPr>
            <w:tcW w:w="1232" w:type="dxa"/>
            <w:shd w:val="clear" w:color="auto" w:fill="auto"/>
          </w:tcPr>
          <w:p w:rsidR="00151FE2" w:rsidRPr="00D379FC" w:rsidRDefault="00151FE2" w:rsidP="00A875CB">
            <w:pPr>
              <w:spacing w:before="30" w:after="30"/>
              <w:rPr>
                <w:rFonts w:ascii="Arial" w:hAnsi="Arial" w:cs="Arial"/>
                <w:color w:val="000000"/>
                <w:sz w:val="18"/>
                <w:szCs w:val="18"/>
              </w:rPr>
            </w:pPr>
            <w:r w:rsidRPr="00A875CB">
              <w:rPr>
                <w:rFonts w:ascii="Arial" w:hAnsi="Arial" w:cs="Arial"/>
                <w:color w:val="000000"/>
                <w:sz w:val="18"/>
                <w:szCs w:val="18"/>
              </w:rPr>
              <w:t>May</w:t>
            </w:r>
            <w:r>
              <w:rPr>
                <w:rFonts w:ascii="Arial" w:hAnsi="Arial" w:cs="Arial"/>
                <w:color w:val="000000"/>
                <w:sz w:val="18"/>
                <w:szCs w:val="18"/>
              </w:rPr>
              <w:t>-</w:t>
            </w:r>
            <w:r w:rsidRPr="00A875CB">
              <w:rPr>
                <w:rFonts w:ascii="Arial" w:hAnsi="Arial" w:cs="Arial"/>
                <w:color w:val="000000"/>
                <w:sz w:val="18"/>
                <w:szCs w:val="18"/>
              </w:rPr>
              <w:t>15</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Pr>
                <w:rFonts w:ascii="Arial" w:hAnsi="Arial" w:cs="Arial"/>
                <w:color w:val="000000"/>
                <w:sz w:val="18"/>
                <w:szCs w:val="18"/>
              </w:rPr>
              <w:t>May-17</w:t>
            </w:r>
          </w:p>
        </w:tc>
        <w:tc>
          <w:tcPr>
            <w:tcW w:w="2765" w:type="dxa"/>
            <w:shd w:val="clear" w:color="auto" w:fill="auto"/>
          </w:tcPr>
          <w:p w:rsidR="00151FE2" w:rsidRPr="00A875CB" w:rsidRDefault="00151FE2" w:rsidP="00A875CB">
            <w:pPr>
              <w:pStyle w:val="Table-Bullet"/>
              <w:rPr>
                <w:rFonts w:ascii="Arial" w:hAnsi="Arial" w:cs="Arial"/>
              </w:rPr>
            </w:pPr>
            <w:r w:rsidRPr="00A875CB">
              <w:rPr>
                <w:rFonts w:ascii="Arial" w:hAnsi="Arial" w:cs="Arial"/>
              </w:rPr>
              <w:t>Moderate and severe COPD exacerbation rate over 52 weeks of treatment [ Time Frame: 1 year ] [ Designated as safety issue: Yes ]</w:t>
            </w:r>
          </w:p>
          <w:p w:rsidR="00151FE2" w:rsidRPr="00D379FC" w:rsidRDefault="00151FE2" w:rsidP="00A875CB">
            <w:pPr>
              <w:pStyle w:val="Table-Bullet"/>
              <w:rPr>
                <w:rFonts w:ascii="Arial" w:hAnsi="Arial" w:cs="Arial"/>
              </w:rPr>
            </w:pPr>
            <w:r w:rsidRPr="00A875CB">
              <w:rPr>
                <w:rFonts w:ascii="Arial" w:hAnsi="Arial" w:cs="Arial"/>
              </w:rPr>
              <w:t>Exacerbations will be evaluated at each study visit and collected using EXACT-PRO filled-in by patient every day throughout the study</w:t>
            </w:r>
          </w:p>
        </w:tc>
        <w:tc>
          <w:tcPr>
            <w:tcW w:w="2765" w:type="dxa"/>
            <w:shd w:val="clear" w:color="auto" w:fill="auto"/>
          </w:tcPr>
          <w:p w:rsidR="00151FE2" w:rsidRPr="00A875CB" w:rsidRDefault="00151FE2" w:rsidP="00A875CB">
            <w:pPr>
              <w:pStyle w:val="Table-Bullet"/>
              <w:rPr>
                <w:rFonts w:ascii="Arial" w:hAnsi="Arial" w:cs="Arial"/>
              </w:rPr>
            </w:pPr>
            <w:r w:rsidRPr="00A875CB">
              <w:rPr>
                <w:rFonts w:ascii="Arial" w:hAnsi="Arial" w:cs="Arial"/>
              </w:rPr>
              <w:t>Time to first moderate to severe COPD exacerbation [ Time Frame: 1 year ] [ Designated as safety issue: Yes ]</w:t>
            </w:r>
          </w:p>
          <w:p w:rsidR="00151FE2" w:rsidRPr="00A875CB" w:rsidRDefault="00151FE2" w:rsidP="00A875CB">
            <w:pPr>
              <w:pStyle w:val="Table-Bullet"/>
              <w:rPr>
                <w:rFonts w:ascii="Arial" w:hAnsi="Arial" w:cs="Arial"/>
              </w:rPr>
            </w:pPr>
            <w:r w:rsidRPr="00A875CB">
              <w:rPr>
                <w:rFonts w:ascii="Arial" w:hAnsi="Arial" w:cs="Arial"/>
              </w:rPr>
              <w:t>Rate of severe COPD exacerbation over 52 weeks of treatment [ Time Frame: 1 year ] [ Designated as safety issue: Yes ]</w:t>
            </w:r>
          </w:p>
          <w:p w:rsidR="00151FE2" w:rsidRPr="00A875CB" w:rsidRDefault="00151FE2" w:rsidP="00A875CB">
            <w:pPr>
              <w:pStyle w:val="Table-Bullet"/>
              <w:rPr>
                <w:rFonts w:ascii="Arial" w:hAnsi="Arial" w:cs="Arial"/>
              </w:rPr>
            </w:pPr>
            <w:r w:rsidRPr="00A875CB">
              <w:rPr>
                <w:rFonts w:ascii="Arial" w:hAnsi="Arial" w:cs="Arial"/>
              </w:rPr>
              <w:t>Rate of moderate COPD exacerbation over 52 weeks of treatment [ Time Frame: 1 year ] [ Designated as safety issue: Yes ]</w:t>
            </w:r>
          </w:p>
          <w:p w:rsidR="00151FE2" w:rsidRPr="00D379FC" w:rsidRDefault="00151FE2" w:rsidP="00A875CB">
            <w:pPr>
              <w:pStyle w:val="Table-Bullet"/>
              <w:rPr>
                <w:rFonts w:ascii="Arial" w:hAnsi="Arial" w:cs="Arial"/>
              </w:rPr>
            </w:pPr>
            <w:r w:rsidRPr="00A875CB">
              <w:rPr>
                <w:rFonts w:ascii="Arial" w:hAnsi="Arial" w:cs="Arial"/>
              </w:rPr>
              <w:t xml:space="preserve">Change from Baseline at each visit and over the entire treatment period in pre-dose morning </w:t>
            </w:r>
            <w:proofErr w:type="spellStart"/>
            <w:r w:rsidRPr="00A875CB">
              <w:rPr>
                <w:rFonts w:ascii="Arial" w:hAnsi="Arial" w:cs="Arial"/>
              </w:rPr>
              <w:t>FEV1</w:t>
            </w:r>
            <w:proofErr w:type="spellEnd"/>
            <w:r w:rsidRPr="00A875CB">
              <w:rPr>
                <w:rFonts w:ascii="Arial" w:hAnsi="Arial" w:cs="Arial"/>
              </w:rPr>
              <w:t xml:space="preserve"> [ Time Frame: 1 year ] [ Designated as safety issue: No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Pr>
                <w:rFonts w:ascii="Arial" w:hAnsi="Arial" w:cs="Arial"/>
                <w:color w:val="000000"/>
                <w:sz w:val="18"/>
                <w:szCs w:val="18"/>
              </w:rPr>
              <w:t>12 months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A875CB">
              <w:rPr>
                <w:rFonts w:ascii="Arial" w:hAnsi="Arial" w:cs="Arial"/>
                <w:color w:val="000000"/>
                <w:sz w:val="18"/>
                <w:szCs w:val="18"/>
              </w:rPr>
              <w:t xml:space="preserve">The aim of the present study is to evaluate the superiority of the fixed triple therapy with </w:t>
            </w:r>
            <w:proofErr w:type="spellStart"/>
            <w:r w:rsidRPr="00A875CB">
              <w:rPr>
                <w:rFonts w:ascii="Arial" w:hAnsi="Arial" w:cs="Arial"/>
                <w:color w:val="000000"/>
                <w:sz w:val="18"/>
                <w:szCs w:val="18"/>
              </w:rPr>
              <w:t>BDP</w:t>
            </w:r>
            <w:proofErr w:type="spellEnd"/>
            <w:r w:rsidRPr="00A875CB">
              <w:rPr>
                <w:rFonts w:ascii="Arial" w:hAnsi="Arial" w:cs="Arial"/>
                <w:color w:val="000000"/>
                <w:sz w:val="18"/>
                <w:szCs w:val="18"/>
              </w:rPr>
              <w:t>/</w:t>
            </w:r>
            <w:proofErr w:type="spellStart"/>
            <w:r w:rsidRPr="00A875CB">
              <w:rPr>
                <w:rFonts w:ascii="Arial" w:hAnsi="Arial" w:cs="Arial"/>
                <w:color w:val="000000"/>
                <w:sz w:val="18"/>
                <w:szCs w:val="18"/>
              </w:rPr>
              <w:t>FF</w:t>
            </w:r>
            <w:proofErr w:type="spellEnd"/>
            <w:r w:rsidRPr="00A875CB">
              <w:rPr>
                <w:rFonts w:ascii="Arial" w:hAnsi="Arial" w:cs="Arial"/>
                <w:color w:val="000000"/>
                <w:sz w:val="18"/>
                <w:szCs w:val="18"/>
              </w:rPr>
              <w:t xml:space="preserve">/GB at a daily dose of 400/24/50 mcg respectively with that of </w:t>
            </w:r>
            <w:proofErr w:type="spellStart"/>
            <w:r w:rsidRPr="00A875CB">
              <w:rPr>
                <w:rFonts w:ascii="Arial" w:hAnsi="Arial" w:cs="Arial"/>
                <w:color w:val="000000"/>
                <w:sz w:val="18"/>
                <w:szCs w:val="18"/>
              </w:rPr>
              <w:t>Ultibro</w:t>
            </w:r>
            <w:proofErr w:type="spellEnd"/>
            <w:r w:rsidRPr="00A875CB">
              <w:rPr>
                <w:rFonts w:ascii="Arial" w:hAnsi="Arial" w:cs="Arial"/>
                <w:color w:val="000000"/>
                <w:sz w:val="18"/>
                <w:szCs w:val="18"/>
              </w:rPr>
              <w:t xml:space="preserve">® </w:t>
            </w:r>
            <w:proofErr w:type="spellStart"/>
            <w:r w:rsidRPr="00A875CB">
              <w:rPr>
                <w:rFonts w:ascii="Arial" w:hAnsi="Arial" w:cs="Arial"/>
                <w:color w:val="000000"/>
                <w:sz w:val="18"/>
                <w:szCs w:val="18"/>
              </w:rPr>
              <w:t>Breezhaler</w:t>
            </w:r>
            <w:proofErr w:type="spellEnd"/>
            <w:r w:rsidRPr="00A875CB">
              <w:rPr>
                <w:rFonts w:ascii="Arial" w:hAnsi="Arial" w:cs="Arial"/>
                <w:color w:val="000000"/>
                <w:sz w:val="18"/>
                <w:szCs w:val="18"/>
              </w:rPr>
              <w:t xml:space="preserve">® (DPI), fixed combination of </w:t>
            </w:r>
            <w:proofErr w:type="spellStart"/>
            <w:r w:rsidRPr="00A875CB">
              <w:rPr>
                <w:rFonts w:ascii="Arial" w:hAnsi="Arial" w:cs="Arial"/>
                <w:color w:val="000000"/>
                <w:sz w:val="18"/>
                <w:szCs w:val="18"/>
              </w:rPr>
              <w:t>indacaterol</w:t>
            </w:r>
            <w:proofErr w:type="spellEnd"/>
            <w:r w:rsidRPr="00A875CB">
              <w:rPr>
                <w:rFonts w:ascii="Arial" w:hAnsi="Arial" w:cs="Arial"/>
                <w:color w:val="000000"/>
                <w:sz w:val="18"/>
                <w:szCs w:val="18"/>
              </w:rPr>
              <w:t xml:space="preserve"> 85 mcg and of </w:t>
            </w:r>
            <w:proofErr w:type="spellStart"/>
            <w:r w:rsidRPr="00A875CB">
              <w:rPr>
                <w:rFonts w:ascii="Arial" w:hAnsi="Arial" w:cs="Arial"/>
                <w:color w:val="000000"/>
                <w:sz w:val="18"/>
                <w:szCs w:val="18"/>
              </w:rPr>
              <w:t>glycopyrronium</w:t>
            </w:r>
            <w:proofErr w:type="spellEnd"/>
            <w:r w:rsidRPr="00A875CB">
              <w:rPr>
                <w:rFonts w:ascii="Arial" w:hAnsi="Arial" w:cs="Arial"/>
                <w:color w:val="000000"/>
                <w:sz w:val="18"/>
                <w:szCs w:val="18"/>
              </w:rPr>
              <w:t xml:space="preserve"> 43 mcg in COPD patients.</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A875CB">
              <w:rPr>
                <w:rFonts w:ascii="Arial" w:hAnsi="Arial" w:cs="Arial"/>
                <w:color w:val="000000"/>
                <w:sz w:val="18"/>
                <w:szCs w:val="18"/>
              </w:rPr>
              <w:t>NCT02579850</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Dong </w:t>
            </w:r>
            <w:proofErr w:type="spellStart"/>
            <w:r w:rsidRPr="00D379FC">
              <w:rPr>
                <w:rFonts w:ascii="Arial" w:hAnsi="Arial" w:cs="Arial"/>
                <w:color w:val="000000"/>
                <w:sz w:val="18"/>
                <w:szCs w:val="18"/>
              </w:rPr>
              <w:t>Wha</w:t>
            </w:r>
            <w:proofErr w:type="spellEnd"/>
            <w:r w:rsidRPr="00D379FC">
              <w:rPr>
                <w:rFonts w:ascii="Arial" w:hAnsi="Arial" w:cs="Arial"/>
                <w:color w:val="000000"/>
                <w:sz w:val="18"/>
                <w:szCs w:val="18"/>
              </w:rPr>
              <w:t xml:space="preserve"> Pharmaceutical Co. Ltd.</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Clinical Trials to Evaluate Efficacy and Safety of </w:t>
            </w:r>
            <w:proofErr w:type="spellStart"/>
            <w:r w:rsidRPr="00D379FC">
              <w:rPr>
                <w:rFonts w:ascii="Arial" w:hAnsi="Arial" w:cs="Arial"/>
                <w:color w:val="000000"/>
                <w:sz w:val="18"/>
                <w:szCs w:val="18"/>
              </w:rPr>
              <w:lastRenderedPageBreak/>
              <w:t>Zabofloxacin</w:t>
            </w:r>
            <w:proofErr w:type="spellEnd"/>
            <w:r w:rsidRPr="00D379FC">
              <w:rPr>
                <w:rFonts w:ascii="Arial" w:hAnsi="Arial" w:cs="Arial"/>
                <w:color w:val="000000"/>
                <w:sz w:val="18"/>
                <w:szCs w:val="18"/>
              </w:rPr>
              <w:t xml:space="preserve"> Tablet </w:t>
            </w:r>
            <w:proofErr w:type="spellStart"/>
            <w:r w:rsidRPr="00D379FC">
              <w:rPr>
                <w:rFonts w:ascii="Arial" w:hAnsi="Arial" w:cs="Arial"/>
                <w:color w:val="000000"/>
                <w:sz w:val="18"/>
                <w:szCs w:val="18"/>
              </w:rPr>
              <w:t>400mg</w:t>
            </w:r>
            <w:proofErr w:type="spellEnd"/>
            <w:r w:rsidRPr="00D379FC">
              <w:rPr>
                <w:rFonts w:ascii="Arial" w:hAnsi="Arial" w:cs="Arial"/>
                <w:color w:val="000000"/>
                <w:sz w:val="18"/>
                <w:szCs w:val="18"/>
              </w:rPr>
              <w:t xml:space="preserve"> and </w:t>
            </w:r>
            <w:proofErr w:type="spellStart"/>
            <w:r w:rsidRPr="00D379FC">
              <w:rPr>
                <w:rFonts w:ascii="Arial" w:hAnsi="Arial" w:cs="Arial"/>
                <w:color w:val="000000"/>
                <w:sz w:val="18"/>
                <w:szCs w:val="18"/>
              </w:rPr>
              <w:t>Moxifloxacin</w:t>
            </w:r>
            <w:proofErr w:type="spellEnd"/>
            <w:r w:rsidRPr="00D379FC">
              <w:rPr>
                <w:rFonts w:ascii="Arial" w:hAnsi="Arial" w:cs="Arial"/>
                <w:color w:val="000000"/>
                <w:sz w:val="18"/>
                <w:szCs w:val="18"/>
              </w:rPr>
              <w:t xml:space="preserve"> Tablet </w:t>
            </w:r>
            <w:proofErr w:type="spellStart"/>
            <w:r w:rsidRPr="00D379FC">
              <w:rPr>
                <w:rFonts w:ascii="Arial" w:hAnsi="Arial" w:cs="Arial"/>
                <w:color w:val="000000"/>
                <w:sz w:val="18"/>
                <w:szCs w:val="18"/>
              </w:rPr>
              <w:t>400mg</w:t>
            </w:r>
            <w:proofErr w:type="spellEnd"/>
            <w:r w:rsidRPr="00D379FC">
              <w:rPr>
                <w:rFonts w:ascii="Arial" w:hAnsi="Arial" w:cs="Arial"/>
                <w:color w:val="000000"/>
                <w:sz w:val="18"/>
                <w:szCs w:val="18"/>
              </w:rPr>
              <w:t xml:space="preserve"> After Multi-dose Oral Administration in Patients With Acute Bacterial Exacerbation of Chronic Obstructive Pulmonary Disease.</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Aug-12</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Jan-14</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Clinical Response in the Clinical Populations </w:t>
            </w:r>
            <w:r>
              <w:rPr>
                <w:rFonts w:ascii="Arial" w:hAnsi="Arial" w:cs="Arial"/>
              </w:rPr>
              <w:t>[</w:t>
            </w:r>
            <w:r w:rsidRPr="00D379FC">
              <w:rPr>
                <w:rFonts w:ascii="Arial" w:hAnsi="Arial" w:cs="Arial"/>
              </w:rPr>
              <w:t xml:space="preserve">Time </w:t>
            </w:r>
            <w:r w:rsidRPr="00D379FC">
              <w:rPr>
                <w:rFonts w:ascii="Arial" w:hAnsi="Arial" w:cs="Arial"/>
              </w:rPr>
              <w:lastRenderedPageBreak/>
              <w:t xml:space="preserve">Frame: </w:t>
            </w:r>
            <w:proofErr w:type="spellStart"/>
            <w:r w:rsidRPr="00D379FC">
              <w:rPr>
                <w:rFonts w:ascii="Arial" w:hAnsi="Arial" w:cs="Arial"/>
              </w:rPr>
              <w:t>10days</w:t>
            </w:r>
            <w:proofErr w:type="spellEnd"/>
            <w:r>
              <w:rPr>
                <w:rFonts w:ascii="Arial" w:hAnsi="Arial" w:cs="Arial"/>
              </w:rPr>
              <w:t>]</w:t>
            </w:r>
          </w:p>
          <w:p w:rsidR="00151FE2" w:rsidRPr="00D379FC" w:rsidRDefault="00151FE2" w:rsidP="00D379FC">
            <w:pPr>
              <w:pStyle w:val="Table-Bullet"/>
              <w:rPr>
                <w:rFonts w:ascii="Arial" w:hAnsi="Arial" w:cs="Arial"/>
              </w:rPr>
            </w:pPr>
            <w:r w:rsidRPr="00D379FC">
              <w:rPr>
                <w:rFonts w:ascii="Arial" w:hAnsi="Arial" w:cs="Arial"/>
              </w:rPr>
              <w:t>Clinical response corresponding clinical cure at Test of Cure visit. Based on the clinical outcomes, the results of assessment were classified into Clinical Cure, Clinical Failure, Relapse and Indeterminate.</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lastRenderedPageBreak/>
              <w:t xml:space="preserve">Change in EXACT-PRO Score </w:t>
            </w:r>
            <w:r>
              <w:rPr>
                <w:rFonts w:ascii="Arial" w:hAnsi="Arial" w:cs="Arial"/>
              </w:rPr>
              <w:t>[</w:t>
            </w:r>
            <w:r w:rsidRPr="00D379FC">
              <w:rPr>
                <w:rFonts w:ascii="Arial" w:hAnsi="Arial" w:cs="Arial"/>
              </w:rPr>
              <w:t>Time Frame: 10 days</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10 days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 Phase 3, Multicenter, Double Blind, Active Controlled, </w:t>
            </w:r>
            <w:r w:rsidRPr="00D379FC">
              <w:rPr>
                <w:rFonts w:ascii="Arial" w:hAnsi="Arial" w:cs="Arial"/>
                <w:color w:val="000000"/>
                <w:sz w:val="18"/>
                <w:szCs w:val="18"/>
              </w:rPr>
              <w:lastRenderedPageBreak/>
              <w:t xml:space="preserve">Randomized Study to Evaluate the Efficacy and Safety of </w:t>
            </w:r>
            <w:proofErr w:type="spellStart"/>
            <w:r w:rsidRPr="00D379FC">
              <w:rPr>
                <w:rFonts w:ascii="Arial" w:hAnsi="Arial" w:cs="Arial"/>
                <w:color w:val="000000"/>
                <w:sz w:val="18"/>
                <w:szCs w:val="18"/>
              </w:rPr>
              <w:t>Zabofloxacin</w:t>
            </w:r>
            <w:proofErr w:type="spellEnd"/>
            <w:r w:rsidRPr="00D379FC">
              <w:rPr>
                <w:rFonts w:ascii="Arial" w:hAnsi="Arial" w:cs="Arial"/>
                <w:color w:val="000000"/>
                <w:sz w:val="18"/>
                <w:szCs w:val="18"/>
              </w:rPr>
              <w:t xml:space="preserve"> for Patients with acute bacterial exacerbation of Chronic obstructive pulmonary disease. The purpose of this study is to Evaluate the Efficacy and Safety Profiles of oral multiple dose of </w:t>
            </w:r>
            <w:proofErr w:type="spellStart"/>
            <w:r w:rsidRPr="00D379FC">
              <w:rPr>
                <w:rFonts w:ascii="Arial" w:hAnsi="Arial" w:cs="Arial"/>
                <w:color w:val="000000"/>
                <w:sz w:val="18"/>
                <w:szCs w:val="18"/>
              </w:rPr>
              <w:t>Zabofloxacin</w:t>
            </w:r>
            <w:proofErr w:type="spellEnd"/>
            <w:r w:rsidRPr="00D379FC">
              <w:rPr>
                <w:rFonts w:ascii="Arial" w:hAnsi="Arial" w:cs="Arial"/>
                <w:color w:val="000000"/>
                <w:sz w:val="18"/>
                <w:szCs w:val="18"/>
              </w:rPr>
              <w:t xml:space="preserve"> Tablet 400 mg.</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NCT01658020</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GlaxoSmithKline</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 Two Part, Phase </w:t>
            </w:r>
            <w:proofErr w:type="spellStart"/>
            <w:r w:rsidRPr="00D379FC">
              <w:rPr>
                <w:rFonts w:ascii="Arial" w:hAnsi="Arial" w:cs="Arial"/>
                <w:color w:val="000000"/>
                <w:sz w:val="18"/>
                <w:szCs w:val="18"/>
              </w:rPr>
              <w:t>IIa</w:t>
            </w:r>
            <w:proofErr w:type="spellEnd"/>
            <w:r w:rsidRPr="00D379FC">
              <w:rPr>
                <w:rFonts w:ascii="Arial" w:hAnsi="Arial" w:cs="Arial"/>
                <w:color w:val="000000"/>
                <w:sz w:val="18"/>
                <w:szCs w:val="18"/>
              </w:rPr>
              <w:t>, Randomized, Placebo-controlled Study To Investigate The Safety, Tolerability, Pharmacokinetics, Pharmacodynamics, and Clinical Efficacy of Oral Danirixin (</w:t>
            </w:r>
            <w:proofErr w:type="spellStart"/>
            <w:r w:rsidRPr="00D379FC">
              <w:rPr>
                <w:rFonts w:ascii="Arial" w:hAnsi="Arial" w:cs="Arial"/>
                <w:color w:val="000000"/>
                <w:sz w:val="18"/>
                <w:szCs w:val="18"/>
              </w:rPr>
              <w:t>GSK1325756</w:t>
            </w:r>
            <w:proofErr w:type="spellEnd"/>
            <w:r w:rsidRPr="00D379FC">
              <w:rPr>
                <w:rFonts w:ascii="Arial" w:hAnsi="Arial" w:cs="Arial"/>
                <w:color w:val="000000"/>
                <w:sz w:val="18"/>
                <w:szCs w:val="18"/>
              </w:rPr>
              <w:t>) in Symptomatic COPD Subjects With Mild to Moderate Airflow Limitation at Risk for Exacerbations</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Feb-14</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Jan-16</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Monthly weighted means of Exacerbations of Chronic Pulmonary Disease- Respiratory Symptoms (EXACT-RS)-Part B </w:t>
            </w:r>
            <w:r>
              <w:rPr>
                <w:rFonts w:ascii="Arial" w:hAnsi="Arial" w:cs="Arial"/>
              </w:rPr>
              <w:t>[</w:t>
            </w:r>
            <w:r w:rsidRPr="00D379FC">
              <w:rPr>
                <w:rFonts w:ascii="Arial" w:hAnsi="Arial" w:cs="Arial"/>
              </w:rPr>
              <w:t xml:space="preserve">Time Frame: </w:t>
            </w:r>
            <w:proofErr w:type="spellStart"/>
            <w:r w:rsidRPr="00D379FC">
              <w:rPr>
                <w:rFonts w:ascii="Arial" w:hAnsi="Arial" w:cs="Arial"/>
              </w:rPr>
              <w:t>Upto</w:t>
            </w:r>
            <w:proofErr w:type="spellEnd"/>
            <w:r w:rsidRPr="00D379FC">
              <w:rPr>
                <w:rFonts w:ascii="Arial" w:hAnsi="Arial" w:cs="Arial"/>
              </w:rPr>
              <w:t xml:space="preserve"> Day 392</w:t>
            </w:r>
            <w:r>
              <w:rPr>
                <w:rFonts w:ascii="Arial" w:hAnsi="Arial" w:cs="Arial"/>
              </w:rPr>
              <w:t>]</w:t>
            </w:r>
            <w:r w:rsidRPr="00D379FC">
              <w:rPr>
                <w:rFonts w:ascii="Arial" w:hAnsi="Arial" w:cs="Arial"/>
              </w:rPr>
              <w:t xml:space="preserve"> </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Exacerbations of EXACT-PRO event- Part B </w:t>
            </w:r>
            <w:r>
              <w:rPr>
                <w:rFonts w:ascii="Arial" w:hAnsi="Arial" w:cs="Arial"/>
              </w:rPr>
              <w:t>[</w:t>
            </w:r>
            <w:r w:rsidRPr="00D379FC">
              <w:rPr>
                <w:rFonts w:ascii="Arial" w:hAnsi="Arial" w:cs="Arial"/>
              </w:rPr>
              <w:t xml:space="preserve">Time Frame: </w:t>
            </w:r>
            <w:proofErr w:type="spellStart"/>
            <w:r w:rsidRPr="00D379FC">
              <w:rPr>
                <w:rFonts w:ascii="Arial" w:hAnsi="Arial" w:cs="Arial"/>
              </w:rPr>
              <w:t>Upto</w:t>
            </w:r>
            <w:proofErr w:type="spellEnd"/>
            <w:r w:rsidRPr="00D379FC">
              <w:rPr>
                <w:rFonts w:ascii="Arial" w:hAnsi="Arial" w:cs="Arial"/>
              </w:rPr>
              <w:t xml:space="preserve"> Day 392] </w:t>
            </w:r>
          </w:p>
          <w:p w:rsidR="00151FE2" w:rsidRPr="00D379FC" w:rsidRDefault="00151FE2" w:rsidP="00D379FC">
            <w:pPr>
              <w:pStyle w:val="Table-Bullet"/>
              <w:rPr>
                <w:rFonts w:ascii="Arial" w:hAnsi="Arial" w:cs="Arial"/>
              </w:rPr>
            </w:pPr>
            <w:r w:rsidRPr="00D379FC">
              <w:rPr>
                <w:rFonts w:ascii="Arial" w:hAnsi="Arial" w:cs="Arial"/>
              </w:rPr>
              <w:t xml:space="preserve">EXACT-PRO total score weighted means- Part B </w:t>
            </w:r>
            <w:r>
              <w:rPr>
                <w:rFonts w:ascii="Arial" w:hAnsi="Arial" w:cs="Arial"/>
              </w:rPr>
              <w:t>[</w:t>
            </w:r>
            <w:r w:rsidRPr="00D379FC">
              <w:rPr>
                <w:rFonts w:ascii="Arial" w:hAnsi="Arial" w:cs="Arial"/>
              </w:rPr>
              <w:t xml:space="preserve">Time Frame: </w:t>
            </w:r>
            <w:proofErr w:type="spellStart"/>
            <w:r w:rsidRPr="00D379FC">
              <w:rPr>
                <w:rFonts w:ascii="Arial" w:hAnsi="Arial" w:cs="Arial"/>
              </w:rPr>
              <w:t>Upto</w:t>
            </w:r>
            <w:proofErr w:type="spellEnd"/>
            <w:r w:rsidRPr="00D379FC">
              <w:rPr>
                <w:rFonts w:ascii="Arial" w:hAnsi="Arial" w:cs="Arial"/>
              </w:rPr>
              <w:t xml:space="preserve"> Day 392</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Time to first EXACT-PRO event- Part B </w:t>
            </w:r>
            <w:r>
              <w:rPr>
                <w:rFonts w:ascii="Arial" w:hAnsi="Arial" w:cs="Arial"/>
              </w:rPr>
              <w:t>[</w:t>
            </w:r>
            <w:r w:rsidRPr="00D379FC">
              <w:rPr>
                <w:rFonts w:ascii="Arial" w:hAnsi="Arial" w:cs="Arial"/>
              </w:rPr>
              <w:t xml:space="preserve">Time Frame: </w:t>
            </w:r>
            <w:proofErr w:type="spellStart"/>
            <w:r w:rsidRPr="00D379FC">
              <w:rPr>
                <w:rFonts w:ascii="Arial" w:hAnsi="Arial" w:cs="Arial"/>
              </w:rPr>
              <w:t>Upto</w:t>
            </w:r>
            <w:proofErr w:type="spellEnd"/>
            <w:r w:rsidRPr="00D379FC">
              <w:rPr>
                <w:rFonts w:ascii="Arial" w:hAnsi="Arial" w:cs="Arial"/>
              </w:rPr>
              <w:t xml:space="preserve"> Day 392</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EXACT-PRO events severity and duration- Part B </w:t>
            </w:r>
            <w:r>
              <w:rPr>
                <w:rFonts w:ascii="Arial" w:hAnsi="Arial" w:cs="Arial"/>
              </w:rPr>
              <w:t>[</w:t>
            </w:r>
            <w:r w:rsidRPr="00D379FC">
              <w:rPr>
                <w:rFonts w:ascii="Arial" w:hAnsi="Arial" w:cs="Arial"/>
              </w:rPr>
              <w:t xml:space="preserve">Time Frame: </w:t>
            </w:r>
            <w:proofErr w:type="spellStart"/>
            <w:r w:rsidRPr="00D379FC">
              <w:rPr>
                <w:rFonts w:ascii="Arial" w:hAnsi="Arial" w:cs="Arial"/>
              </w:rPr>
              <w:t>Upto</w:t>
            </w:r>
            <w:proofErr w:type="spellEnd"/>
            <w:r w:rsidRPr="00D379FC">
              <w:rPr>
                <w:rFonts w:ascii="Arial" w:hAnsi="Arial" w:cs="Arial"/>
              </w:rPr>
              <w:t xml:space="preserve"> Day 392</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Monthly weighted mean EXACT-RS domain scores - Part B </w:t>
            </w:r>
            <w:r>
              <w:rPr>
                <w:rFonts w:ascii="Arial" w:hAnsi="Arial" w:cs="Arial"/>
              </w:rPr>
              <w:t>[</w:t>
            </w:r>
            <w:r w:rsidRPr="00D379FC">
              <w:rPr>
                <w:rFonts w:ascii="Arial" w:hAnsi="Arial" w:cs="Arial"/>
              </w:rPr>
              <w:t xml:space="preserve">Time Frame: </w:t>
            </w:r>
            <w:proofErr w:type="spellStart"/>
            <w:r w:rsidRPr="00D379FC">
              <w:rPr>
                <w:rFonts w:ascii="Arial" w:hAnsi="Arial" w:cs="Arial"/>
              </w:rPr>
              <w:t>Upto</w:t>
            </w:r>
            <w:proofErr w:type="spellEnd"/>
            <w:r w:rsidRPr="00D379FC">
              <w:rPr>
                <w:rFonts w:ascii="Arial" w:hAnsi="Arial" w:cs="Arial"/>
              </w:rPr>
              <w:t xml:space="preserve"> Day 392</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Part B: </w:t>
            </w:r>
            <w:proofErr w:type="spellStart"/>
            <w:r w:rsidRPr="00D379FC">
              <w:rPr>
                <w:rFonts w:ascii="Arial" w:hAnsi="Arial" w:cs="Arial"/>
                <w:color w:val="000000"/>
                <w:sz w:val="18"/>
                <w:szCs w:val="18"/>
              </w:rPr>
              <w:t>Upto</w:t>
            </w:r>
            <w:proofErr w:type="spellEnd"/>
            <w:r w:rsidRPr="00D379FC">
              <w:rPr>
                <w:rFonts w:ascii="Arial" w:hAnsi="Arial" w:cs="Arial"/>
                <w:color w:val="000000"/>
                <w:sz w:val="18"/>
                <w:szCs w:val="18"/>
              </w:rPr>
              <w:t xml:space="preserve"> Day 392 </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The aim of this First Time in Patient study is to obtain initial information on the safety, tolerability, pharmacokinetics, pharmacodynamics and clinical efficacy of repeat daily administration of danirixin in subjects with symptomatic chronic obstructive pulmonary disease (COPD) having mild to moderate airflow limitation and are at high risk for future COPD exacerbations.</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The study will be conducted in two parts. Part A will be a two week open label, single arm study in patients with COPD to obtain pharmacokinetic data and safety information of repeat dosing of danirixin in the population of interest. Approximately 10 subjects will be enrolled in Part A of the study. Progression to and dose selection for Part B will occur following review of the data collected in Part A. Part B will be a 52-week, randomized, double-blind (sponsor </w:t>
            </w:r>
            <w:proofErr w:type="spellStart"/>
            <w:r w:rsidRPr="00D379FC">
              <w:rPr>
                <w:rFonts w:ascii="Arial" w:hAnsi="Arial" w:cs="Arial"/>
                <w:color w:val="000000"/>
                <w:sz w:val="18"/>
                <w:szCs w:val="18"/>
              </w:rPr>
              <w:t>unblind</w:t>
            </w:r>
            <w:proofErr w:type="spellEnd"/>
            <w:r w:rsidRPr="00D379FC">
              <w:rPr>
                <w:rFonts w:ascii="Arial" w:hAnsi="Arial" w:cs="Arial"/>
                <w:color w:val="000000"/>
                <w:sz w:val="18"/>
                <w:szCs w:val="18"/>
              </w:rPr>
              <w:t>), placebo-controlled on top of standard of care, parallel group study. Part B will evaluate several clinical efficacy assessments related to exacerbations and respiratory symptoms. Approximately 100 subjects will be enrolled with a target of 80 subjects completing 52 weeks of danirixin administration.</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NCT02130193</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GlaxoSmithKline</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200699: A Clinical Study to Evaluate Four Doses of </w:t>
            </w:r>
            <w:proofErr w:type="spellStart"/>
            <w:r w:rsidRPr="00D379FC">
              <w:rPr>
                <w:rFonts w:ascii="Arial" w:hAnsi="Arial" w:cs="Arial"/>
                <w:color w:val="000000"/>
                <w:sz w:val="18"/>
                <w:szCs w:val="18"/>
              </w:rPr>
              <w:t>Umeclidinium</w:t>
            </w:r>
            <w:proofErr w:type="spellEnd"/>
            <w:r w:rsidRPr="00D379FC">
              <w:rPr>
                <w:rFonts w:ascii="Arial" w:hAnsi="Arial" w:cs="Arial"/>
                <w:color w:val="000000"/>
                <w:sz w:val="18"/>
                <w:szCs w:val="18"/>
              </w:rPr>
              <w:t xml:space="preserve"> Bromide in Combination With Fluticasone </w:t>
            </w:r>
            <w:proofErr w:type="spellStart"/>
            <w:r w:rsidRPr="00D379FC">
              <w:rPr>
                <w:rFonts w:ascii="Arial" w:hAnsi="Arial" w:cs="Arial"/>
                <w:color w:val="000000"/>
                <w:sz w:val="18"/>
                <w:szCs w:val="18"/>
              </w:rPr>
              <w:t>Furoate</w:t>
            </w:r>
            <w:proofErr w:type="spellEnd"/>
            <w:r w:rsidRPr="00D379FC">
              <w:rPr>
                <w:rFonts w:ascii="Arial" w:hAnsi="Arial" w:cs="Arial"/>
                <w:color w:val="000000"/>
                <w:sz w:val="18"/>
                <w:szCs w:val="18"/>
              </w:rPr>
              <w:t xml:space="preserve"> in COPD Subjects With an Asthmatic Component</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Jul-14</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Jun-15</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Change from baseline in clinic trough (pre-dose) </w:t>
            </w:r>
            <w:proofErr w:type="spellStart"/>
            <w:r w:rsidRPr="00D379FC">
              <w:rPr>
                <w:rFonts w:ascii="Arial" w:hAnsi="Arial" w:cs="Arial"/>
              </w:rPr>
              <w:t>FEV1</w:t>
            </w:r>
            <w:proofErr w:type="spellEnd"/>
            <w:r w:rsidRPr="00D379FC">
              <w:rPr>
                <w:rFonts w:ascii="Arial" w:hAnsi="Arial" w:cs="Arial"/>
              </w:rPr>
              <w:t xml:space="preserve"> at the end of treatment Phase A </w:t>
            </w:r>
            <w:r>
              <w:rPr>
                <w:rFonts w:ascii="Arial" w:hAnsi="Arial" w:cs="Arial"/>
              </w:rPr>
              <w:t>[</w:t>
            </w:r>
            <w:r w:rsidRPr="00D379FC">
              <w:rPr>
                <w:rFonts w:ascii="Arial" w:hAnsi="Arial" w:cs="Arial"/>
              </w:rPr>
              <w:t>Time Frame: Day 1 (Baseline) and Day 29</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proofErr w:type="spellStart"/>
            <w:r w:rsidRPr="00D379FC">
              <w:rPr>
                <w:rFonts w:ascii="Arial" w:hAnsi="Arial" w:cs="Arial"/>
              </w:rPr>
              <w:t>FEV1</w:t>
            </w:r>
            <w:proofErr w:type="spellEnd"/>
            <w:r w:rsidRPr="00D379FC">
              <w:rPr>
                <w:rFonts w:ascii="Arial" w:hAnsi="Arial" w:cs="Arial"/>
              </w:rPr>
              <w:t xml:space="preserve"> value obtained 24 hours after morning dosing on Day 28.</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Mean change from baseline in exacerbations of chronic pulmonary disease tool-respiratory symptoms (EXACT-RS) score at the end of Treatment Phase A </w:t>
            </w:r>
            <w:r>
              <w:rPr>
                <w:rFonts w:ascii="Arial" w:hAnsi="Arial" w:cs="Arial"/>
              </w:rPr>
              <w:t>[</w:t>
            </w:r>
            <w:r w:rsidRPr="00D379FC">
              <w:rPr>
                <w:rFonts w:ascii="Arial" w:hAnsi="Arial" w:cs="Arial"/>
              </w:rPr>
              <w:t>Time Frame: Day 1 (Baseline) and Day 29</w:t>
            </w:r>
            <w:r>
              <w:rPr>
                <w:rFonts w:ascii="Arial" w:hAnsi="Arial" w:cs="Arial"/>
              </w:rPr>
              <w:t>]</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Baseline &amp; Day 29</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The purpose of this study is to evaluate the dose-response of 4 doses of </w:t>
            </w:r>
            <w:proofErr w:type="spellStart"/>
            <w:r w:rsidRPr="00D379FC">
              <w:rPr>
                <w:rFonts w:ascii="Arial" w:hAnsi="Arial" w:cs="Arial"/>
                <w:color w:val="000000"/>
                <w:sz w:val="18"/>
                <w:szCs w:val="18"/>
              </w:rPr>
              <w:t>umeclidinium</w:t>
            </w:r>
            <w:proofErr w:type="spellEnd"/>
            <w:r w:rsidRPr="00D379FC">
              <w:rPr>
                <w:rFonts w:ascii="Arial" w:hAnsi="Arial" w:cs="Arial"/>
                <w:color w:val="000000"/>
                <w:sz w:val="18"/>
                <w:szCs w:val="18"/>
              </w:rPr>
              <w:t xml:space="preserve"> bromide in combination with fluticasone </w:t>
            </w:r>
            <w:proofErr w:type="spellStart"/>
            <w:r w:rsidRPr="00D379FC">
              <w:rPr>
                <w:rFonts w:ascii="Arial" w:hAnsi="Arial" w:cs="Arial"/>
                <w:color w:val="000000"/>
                <w:sz w:val="18"/>
                <w:szCs w:val="18"/>
              </w:rPr>
              <w:t>furoate</w:t>
            </w:r>
            <w:proofErr w:type="spellEnd"/>
            <w:r w:rsidRPr="00D379FC">
              <w:rPr>
                <w:rFonts w:ascii="Arial" w:hAnsi="Arial" w:cs="Arial"/>
                <w:color w:val="000000"/>
                <w:sz w:val="18"/>
                <w:szCs w:val="18"/>
              </w:rPr>
              <w:t xml:space="preserve"> compared with fluticasone </w:t>
            </w:r>
            <w:proofErr w:type="spellStart"/>
            <w:r w:rsidRPr="00D379FC">
              <w:rPr>
                <w:rFonts w:ascii="Arial" w:hAnsi="Arial" w:cs="Arial"/>
                <w:color w:val="000000"/>
                <w:sz w:val="18"/>
                <w:szCs w:val="18"/>
              </w:rPr>
              <w:t>furoate</w:t>
            </w:r>
            <w:proofErr w:type="spellEnd"/>
            <w:r w:rsidRPr="00D379FC">
              <w:rPr>
                <w:rFonts w:ascii="Arial" w:hAnsi="Arial" w:cs="Arial"/>
                <w:color w:val="000000"/>
                <w:sz w:val="18"/>
                <w:szCs w:val="18"/>
              </w:rPr>
              <w:t xml:space="preserve"> monotherapy in chronic obstructive pulmonary disease participants with an asthmatic component. The fluticasone </w:t>
            </w:r>
            <w:proofErr w:type="spellStart"/>
            <w:r w:rsidRPr="00D379FC">
              <w:rPr>
                <w:rFonts w:ascii="Arial" w:hAnsi="Arial" w:cs="Arial"/>
                <w:color w:val="000000"/>
                <w:sz w:val="18"/>
                <w:szCs w:val="18"/>
              </w:rPr>
              <w:t>furoate</w:t>
            </w:r>
            <w:proofErr w:type="spellEnd"/>
            <w:r w:rsidRPr="00D379FC">
              <w:rPr>
                <w:rFonts w:ascii="Arial" w:hAnsi="Arial" w:cs="Arial"/>
                <w:color w:val="000000"/>
                <w:sz w:val="18"/>
                <w:szCs w:val="18"/>
              </w:rPr>
              <w:t>/</w:t>
            </w:r>
            <w:proofErr w:type="spellStart"/>
            <w:r w:rsidRPr="00D379FC">
              <w:rPr>
                <w:rFonts w:ascii="Arial" w:hAnsi="Arial" w:cs="Arial"/>
                <w:color w:val="000000"/>
                <w:sz w:val="18"/>
                <w:szCs w:val="18"/>
              </w:rPr>
              <w:t>umeclidinium</w:t>
            </w:r>
            <w:proofErr w:type="spellEnd"/>
            <w:r w:rsidRPr="00D379FC">
              <w:rPr>
                <w:rFonts w:ascii="Arial" w:hAnsi="Arial" w:cs="Arial"/>
                <w:color w:val="000000"/>
                <w:sz w:val="18"/>
                <w:szCs w:val="18"/>
              </w:rPr>
              <w:t xml:space="preserve"> bromide treatments will also be compared to the once-daily inhaled corticosteroid/long-acting beta agonist combination fluticasone </w:t>
            </w:r>
            <w:proofErr w:type="spellStart"/>
            <w:r w:rsidRPr="00D379FC">
              <w:rPr>
                <w:rFonts w:ascii="Arial" w:hAnsi="Arial" w:cs="Arial"/>
                <w:color w:val="000000"/>
                <w:sz w:val="18"/>
                <w:szCs w:val="18"/>
              </w:rPr>
              <w:t>furoate</w:t>
            </w:r>
            <w:proofErr w:type="spellEnd"/>
            <w:r w:rsidRPr="00D379FC">
              <w:rPr>
                <w:rFonts w:ascii="Arial" w:hAnsi="Arial" w:cs="Arial"/>
                <w:color w:val="000000"/>
                <w:sz w:val="18"/>
                <w:szCs w:val="18"/>
              </w:rPr>
              <w:t>/</w:t>
            </w:r>
            <w:proofErr w:type="spellStart"/>
            <w:r w:rsidRPr="00D379FC">
              <w:rPr>
                <w:rFonts w:ascii="Arial" w:hAnsi="Arial" w:cs="Arial"/>
                <w:color w:val="000000"/>
                <w:sz w:val="18"/>
                <w:szCs w:val="18"/>
              </w:rPr>
              <w:t>vilanterol</w:t>
            </w:r>
            <w:proofErr w:type="spellEnd"/>
            <w:r w:rsidRPr="00D379FC">
              <w:rPr>
                <w:rFonts w:ascii="Arial" w:hAnsi="Arial" w:cs="Arial"/>
                <w:color w:val="000000"/>
                <w:sz w:val="18"/>
                <w:szCs w:val="18"/>
              </w:rPr>
              <w:t>.</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NCT02164539</w:t>
            </w:r>
            <w:proofErr w:type="spellEnd"/>
          </w:p>
        </w:tc>
      </w:tr>
      <w:tr w:rsidR="00151FE2" w:rsidRPr="00D379FC" w:rsidTr="00151FE2">
        <w:trPr>
          <w:trHeight w:val="1115"/>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GlaxoSmithKline</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Contribution of Infectious Pathogens to Acute Respiratory Illness in Adults and Elderly</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Jun-11</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Jun-14</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Occurrence of all-cause </w:t>
            </w:r>
            <w:proofErr w:type="spellStart"/>
            <w:r w:rsidRPr="00D379FC">
              <w:rPr>
                <w:rFonts w:ascii="Arial" w:hAnsi="Arial" w:cs="Arial"/>
              </w:rPr>
              <w:t>AECOPD</w:t>
            </w:r>
            <w:proofErr w:type="spellEnd"/>
            <w:r w:rsidRPr="00D379FC">
              <w:rPr>
                <w:rFonts w:ascii="Arial" w:hAnsi="Arial" w:cs="Arial"/>
              </w:rPr>
              <w:t xml:space="preserve"> </w:t>
            </w:r>
            <w:r>
              <w:rPr>
                <w:rFonts w:ascii="Arial" w:hAnsi="Arial" w:cs="Arial"/>
              </w:rPr>
              <w:t>[</w:t>
            </w:r>
            <w:r w:rsidRPr="00D379FC">
              <w:rPr>
                <w:rFonts w:ascii="Arial" w:hAnsi="Arial" w:cs="Arial"/>
              </w:rPr>
              <w:t xml:space="preserve">Time Frame: During the entire study period (2 years)] </w:t>
            </w:r>
          </w:p>
          <w:p w:rsidR="00151FE2" w:rsidRPr="00D379FC" w:rsidRDefault="00151FE2" w:rsidP="00D379FC">
            <w:pPr>
              <w:pStyle w:val="Table-Bullet"/>
              <w:rPr>
                <w:rFonts w:ascii="Arial" w:hAnsi="Arial" w:cs="Arial"/>
              </w:rPr>
            </w:pPr>
            <w:r w:rsidRPr="00D379FC">
              <w:rPr>
                <w:rFonts w:ascii="Arial" w:hAnsi="Arial" w:cs="Arial"/>
              </w:rPr>
              <w:t xml:space="preserve">Occurrence of </w:t>
            </w:r>
            <w:proofErr w:type="spellStart"/>
            <w:r w:rsidRPr="00D379FC">
              <w:rPr>
                <w:rFonts w:ascii="Arial" w:hAnsi="Arial" w:cs="Arial"/>
              </w:rPr>
              <w:t>AECOPD</w:t>
            </w:r>
            <w:proofErr w:type="spellEnd"/>
            <w:r w:rsidRPr="00D379FC">
              <w:rPr>
                <w:rFonts w:ascii="Arial" w:hAnsi="Arial" w:cs="Arial"/>
              </w:rPr>
              <w:t xml:space="preserve"> having sputum containing bacterial pathogens, as detected by culture </w:t>
            </w:r>
            <w:r>
              <w:rPr>
                <w:rFonts w:ascii="Arial" w:hAnsi="Arial" w:cs="Arial"/>
              </w:rPr>
              <w:t>[</w:t>
            </w:r>
            <w:r w:rsidRPr="00D379FC">
              <w:rPr>
                <w:rFonts w:ascii="Arial" w:hAnsi="Arial" w:cs="Arial"/>
              </w:rPr>
              <w:t>Time Frame: During the entire study period (2 years)</w:t>
            </w:r>
            <w:r>
              <w:rPr>
                <w:rFonts w:ascii="Arial" w:hAnsi="Arial" w:cs="Arial"/>
              </w:rPr>
              <w:t>]</w:t>
            </w:r>
            <w:r w:rsidRPr="00D379FC">
              <w:rPr>
                <w:rFonts w:ascii="Arial" w:hAnsi="Arial" w:cs="Arial"/>
              </w:rPr>
              <w:t xml:space="preserve"> </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Exacerbations of Chronic Pulmonary Disease Tool (EXACT) score in all-cause </w:t>
            </w:r>
            <w:proofErr w:type="spellStart"/>
            <w:r w:rsidRPr="00D379FC">
              <w:rPr>
                <w:rFonts w:ascii="Arial" w:hAnsi="Arial" w:cs="Arial"/>
              </w:rPr>
              <w:t>AECOPD</w:t>
            </w:r>
            <w:proofErr w:type="spellEnd"/>
            <w:r w:rsidRPr="00D379FC">
              <w:rPr>
                <w:rFonts w:ascii="Arial" w:hAnsi="Arial" w:cs="Arial"/>
              </w:rPr>
              <w:t xml:space="preserve"> and in stable COPD </w:t>
            </w:r>
            <w:r>
              <w:rPr>
                <w:rFonts w:ascii="Arial" w:hAnsi="Arial" w:cs="Arial"/>
              </w:rPr>
              <w:t>[</w:t>
            </w:r>
            <w:r w:rsidRPr="00D379FC">
              <w:rPr>
                <w:rFonts w:ascii="Arial" w:hAnsi="Arial" w:cs="Arial"/>
              </w:rPr>
              <w:t>Time Frame: During the entire study period (2 years)</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2 years - entire study period</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The aim of this study is to generate epidemiological data to further explore determinants of Chronic Obstructive Pulmonary Disease (COPD) and the contribution of bacterial and viral pathogens to Acute Exacerbation of COPD (</w:t>
            </w:r>
            <w:proofErr w:type="spellStart"/>
            <w:r w:rsidRPr="00D379FC">
              <w:rPr>
                <w:rFonts w:ascii="Arial" w:hAnsi="Arial" w:cs="Arial"/>
                <w:color w:val="000000"/>
                <w:sz w:val="18"/>
                <w:szCs w:val="18"/>
              </w:rPr>
              <w:t>AECOPD</w:t>
            </w:r>
            <w:proofErr w:type="spellEnd"/>
            <w:r w:rsidRPr="00D379FC">
              <w:rPr>
                <w:rFonts w:ascii="Arial" w:hAnsi="Arial" w:cs="Arial"/>
                <w:color w:val="000000"/>
                <w:sz w:val="18"/>
                <w:szCs w:val="18"/>
              </w:rPr>
              <w:t>) episodes.</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NCT01360398</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GlaxoSmithKline</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Chronic Obstructive Pulmonary Disease (COPD) Post-hospitalization Study</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Apr-10</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Apr-12</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Number of Par. With Chronic Obstructive Pulmonary Disease (COPD) </w:t>
            </w:r>
            <w:proofErr w:type="spellStart"/>
            <w:r w:rsidRPr="00D379FC">
              <w:rPr>
                <w:rFonts w:ascii="Arial" w:hAnsi="Arial" w:cs="Arial"/>
              </w:rPr>
              <w:t>EXs</w:t>
            </w:r>
            <w:proofErr w:type="spellEnd"/>
            <w:r w:rsidRPr="00D379FC">
              <w:rPr>
                <w:rFonts w:ascii="Arial" w:hAnsi="Arial" w:cs="Arial"/>
              </w:rPr>
              <w:t xml:space="preserve"> Requiring Hospitalization That Occurred &gt;21 Days Post-discharge/Physician's Office Visit for a COPD EX Requiring Treatment With Oral Corticosteroids (</w:t>
            </w:r>
            <w:proofErr w:type="spellStart"/>
            <w:r w:rsidRPr="00D379FC">
              <w:rPr>
                <w:rFonts w:ascii="Arial" w:hAnsi="Arial" w:cs="Arial"/>
              </w:rPr>
              <w:t>OCSs</w:t>
            </w:r>
            <w:proofErr w:type="spellEnd"/>
            <w:r w:rsidRPr="00D379FC">
              <w:rPr>
                <w:rFonts w:ascii="Arial" w:hAnsi="Arial" w:cs="Arial"/>
              </w:rPr>
              <w:t xml:space="preserve">) or </w:t>
            </w:r>
            <w:proofErr w:type="spellStart"/>
            <w:r w:rsidRPr="00D379FC">
              <w:rPr>
                <w:rFonts w:ascii="Arial" w:hAnsi="Arial" w:cs="Arial"/>
              </w:rPr>
              <w:t>OCSs</w:t>
            </w:r>
            <w:proofErr w:type="spellEnd"/>
            <w:r w:rsidRPr="00D379FC">
              <w:rPr>
                <w:rFonts w:ascii="Arial" w:hAnsi="Arial" w:cs="Arial"/>
              </w:rPr>
              <w:t xml:space="preserve"> and Antibiotics (</w:t>
            </w:r>
            <w:proofErr w:type="spellStart"/>
            <w:r w:rsidRPr="00D379FC">
              <w:rPr>
                <w:rFonts w:ascii="Arial" w:hAnsi="Arial" w:cs="Arial"/>
              </w:rPr>
              <w:t>ABs</w:t>
            </w:r>
            <w:proofErr w:type="spellEnd"/>
            <w:r w:rsidRPr="00D379FC">
              <w:rPr>
                <w:rFonts w:ascii="Arial" w:hAnsi="Arial" w:cs="Arial"/>
              </w:rPr>
              <w:t xml:space="preserve">) </w:t>
            </w:r>
            <w:r>
              <w:rPr>
                <w:rFonts w:ascii="Arial" w:hAnsi="Arial" w:cs="Arial"/>
              </w:rPr>
              <w:t>[</w:t>
            </w:r>
            <w:r w:rsidRPr="00D379FC">
              <w:rPr>
                <w:rFonts w:ascii="Arial" w:hAnsi="Arial" w:cs="Arial"/>
              </w:rPr>
              <w:t>Time Frame: From 21 days post-discharge (hospital or emergency room) or physician's office visit, up to 29 weeks</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Number of Participants With the Indicated Number of </w:t>
            </w:r>
            <w:proofErr w:type="spellStart"/>
            <w:r w:rsidRPr="00D379FC">
              <w:rPr>
                <w:rFonts w:ascii="Arial" w:hAnsi="Arial" w:cs="Arial"/>
              </w:rPr>
              <w:t>EXs</w:t>
            </w:r>
            <w:proofErr w:type="spellEnd"/>
            <w:r w:rsidRPr="00D379FC">
              <w:rPr>
                <w:rFonts w:ascii="Arial" w:hAnsi="Arial" w:cs="Arial"/>
              </w:rPr>
              <w:t xml:space="preserve"> of COPD Requiring Hospitalization That Occurred More Than 21 Days Post-discharge or Physician's Office Visit for an EX of COPD Requiring Treatment With </w:t>
            </w:r>
            <w:proofErr w:type="spellStart"/>
            <w:r w:rsidRPr="00D379FC">
              <w:rPr>
                <w:rFonts w:ascii="Arial" w:hAnsi="Arial" w:cs="Arial"/>
              </w:rPr>
              <w:t>OCSs</w:t>
            </w:r>
            <w:proofErr w:type="spellEnd"/>
            <w:r w:rsidRPr="00D379FC">
              <w:rPr>
                <w:rFonts w:ascii="Arial" w:hAnsi="Arial" w:cs="Arial"/>
              </w:rPr>
              <w:t xml:space="preserve"> or </w:t>
            </w:r>
            <w:proofErr w:type="spellStart"/>
            <w:r w:rsidRPr="00D379FC">
              <w:rPr>
                <w:rFonts w:ascii="Arial" w:hAnsi="Arial" w:cs="Arial"/>
              </w:rPr>
              <w:t>OCSs</w:t>
            </w:r>
            <w:proofErr w:type="spellEnd"/>
            <w:r w:rsidRPr="00D379FC">
              <w:rPr>
                <w:rFonts w:ascii="Arial" w:hAnsi="Arial" w:cs="Arial"/>
              </w:rPr>
              <w:t xml:space="preserve"> and </w:t>
            </w:r>
            <w:proofErr w:type="spellStart"/>
            <w:r w:rsidRPr="00D379FC">
              <w:rPr>
                <w:rFonts w:ascii="Arial" w:hAnsi="Arial" w:cs="Arial"/>
              </w:rPr>
              <w:t>ABs</w:t>
            </w:r>
            <w:proofErr w:type="spellEnd"/>
            <w:r w:rsidRPr="00D379FC">
              <w:rPr>
                <w:rFonts w:ascii="Arial" w:hAnsi="Arial" w:cs="Arial"/>
              </w:rPr>
              <w:t xml:space="preserve"> </w:t>
            </w:r>
            <w:r>
              <w:rPr>
                <w:rFonts w:ascii="Arial" w:hAnsi="Arial" w:cs="Arial"/>
              </w:rPr>
              <w:t>[</w:t>
            </w:r>
            <w:r w:rsidRPr="00D379FC">
              <w:rPr>
                <w:rFonts w:ascii="Arial" w:hAnsi="Arial" w:cs="Arial"/>
              </w:rPr>
              <w:t>Time Frame: From 21 days post-discharge (hospital or emergency room) or physician's office visit, up to 29 weeks</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Number of </w:t>
            </w:r>
            <w:proofErr w:type="spellStart"/>
            <w:r w:rsidRPr="00D379FC">
              <w:rPr>
                <w:rFonts w:ascii="Arial" w:hAnsi="Arial" w:cs="Arial"/>
              </w:rPr>
              <w:t>EXs</w:t>
            </w:r>
            <w:proofErr w:type="spellEnd"/>
            <w:r w:rsidRPr="00D379FC">
              <w:rPr>
                <w:rFonts w:ascii="Arial" w:hAnsi="Arial" w:cs="Arial"/>
              </w:rPr>
              <w:t xml:space="preserve"> of COPD Requiring Hospitalization That Occurred More Than 21 Days Post-discharge or Physician's Office Visit for an EX of COPD Requiring Treatment With </w:t>
            </w:r>
            <w:proofErr w:type="spellStart"/>
            <w:r w:rsidRPr="00D379FC">
              <w:rPr>
                <w:rFonts w:ascii="Arial" w:hAnsi="Arial" w:cs="Arial"/>
              </w:rPr>
              <w:t>OCSs</w:t>
            </w:r>
            <w:proofErr w:type="spellEnd"/>
            <w:r w:rsidRPr="00D379FC">
              <w:rPr>
                <w:rFonts w:ascii="Arial" w:hAnsi="Arial" w:cs="Arial"/>
              </w:rPr>
              <w:t xml:space="preserve"> or </w:t>
            </w:r>
            <w:proofErr w:type="spellStart"/>
            <w:r w:rsidRPr="00D379FC">
              <w:rPr>
                <w:rFonts w:ascii="Arial" w:hAnsi="Arial" w:cs="Arial"/>
              </w:rPr>
              <w:t>OCSs</w:t>
            </w:r>
            <w:proofErr w:type="spellEnd"/>
            <w:r w:rsidRPr="00D379FC">
              <w:rPr>
                <w:rFonts w:ascii="Arial" w:hAnsi="Arial" w:cs="Arial"/>
              </w:rPr>
              <w:t xml:space="preserve"> and </w:t>
            </w:r>
            <w:proofErr w:type="spellStart"/>
            <w:r w:rsidRPr="00D379FC">
              <w:rPr>
                <w:rFonts w:ascii="Arial" w:hAnsi="Arial" w:cs="Arial"/>
              </w:rPr>
              <w:t>ABs</w:t>
            </w:r>
            <w:proofErr w:type="spellEnd"/>
            <w:r w:rsidRPr="00D379FC">
              <w:rPr>
                <w:rFonts w:ascii="Arial" w:hAnsi="Arial" w:cs="Arial"/>
              </w:rPr>
              <w:t xml:space="preserve"> </w:t>
            </w:r>
            <w:r>
              <w:rPr>
                <w:rFonts w:ascii="Arial" w:hAnsi="Arial" w:cs="Arial"/>
              </w:rPr>
              <w:t>[</w:t>
            </w:r>
            <w:r w:rsidRPr="00D379FC">
              <w:rPr>
                <w:rFonts w:ascii="Arial" w:hAnsi="Arial" w:cs="Arial"/>
              </w:rPr>
              <w:t>Time Frame: From 21 days post-discharge (hospital or emergency room) or physician's office visit, up to 29 weeks</w:t>
            </w:r>
            <w:r>
              <w:rPr>
                <w:rFonts w:ascii="Arial" w:hAnsi="Arial" w:cs="Arial"/>
              </w:rPr>
              <w:t>]</w:t>
            </w:r>
            <w:r w:rsidRPr="00D379FC">
              <w:rPr>
                <w:rFonts w:ascii="Arial" w:hAnsi="Arial" w:cs="Arial"/>
              </w:rPr>
              <w:t xml:space="preserve"> </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Number of Participants With an EX of COPD Requiring Treatment With </w:t>
            </w:r>
            <w:proofErr w:type="spellStart"/>
            <w:r w:rsidRPr="00D379FC">
              <w:rPr>
                <w:rFonts w:ascii="Arial" w:hAnsi="Arial" w:cs="Arial"/>
              </w:rPr>
              <w:t>OCSs</w:t>
            </w:r>
            <w:proofErr w:type="spellEnd"/>
            <w:r w:rsidRPr="00D379FC">
              <w:rPr>
                <w:rFonts w:ascii="Arial" w:hAnsi="Arial" w:cs="Arial"/>
              </w:rPr>
              <w:t xml:space="preserve">, Treatment With </w:t>
            </w:r>
            <w:proofErr w:type="spellStart"/>
            <w:r w:rsidRPr="00D379FC">
              <w:rPr>
                <w:rFonts w:ascii="Arial" w:hAnsi="Arial" w:cs="Arial"/>
              </w:rPr>
              <w:t>ABs</w:t>
            </w:r>
            <w:proofErr w:type="spellEnd"/>
            <w:r w:rsidRPr="00D379FC">
              <w:rPr>
                <w:rFonts w:ascii="Arial" w:hAnsi="Arial" w:cs="Arial"/>
              </w:rPr>
              <w:t xml:space="preserve">, and/or Hospitalization </w:t>
            </w:r>
            <w:r>
              <w:rPr>
                <w:rFonts w:ascii="Arial" w:hAnsi="Arial" w:cs="Arial"/>
              </w:rPr>
              <w:t>[</w:t>
            </w:r>
            <w:r w:rsidRPr="00D379FC">
              <w:rPr>
                <w:rFonts w:ascii="Arial" w:hAnsi="Arial" w:cs="Arial"/>
              </w:rPr>
              <w:t>Time Frame: From Baseline up to Week 29, approximately</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Number of </w:t>
            </w:r>
            <w:proofErr w:type="spellStart"/>
            <w:r w:rsidRPr="00D379FC">
              <w:rPr>
                <w:rFonts w:ascii="Arial" w:hAnsi="Arial" w:cs="Arial"/>
              </w:rPr>
              <w:t>EXs</w:t>
            </w:r>
            <w:proofErr w:type="spellEnd"/>
            <w:r w:rsidRPr="00D379FC">
              <w:rPr>
                <w:rFonts w:ascii="Arial" w:hAnsi="Arial" w:cs="Arial"/>
              </w:rPr>
              <w:t xml:space="preserve"> of COPD Requiring Treatment With </w:t>
            </w:r>
            <w:proofErr w:type="spellStart"/>
            <w:r w:rsidRPr="00D379FC">
              <w:rPr>
                <w:rFonts w:ascii="Arial" w:hAnsi="Arial" w:cs="Arial"/>
              </w:rPr>
              <w:t>OCSs</w:t>
            </w:r>
            <w:proofErr w:type="spellEnd"/>
            <w:r w:rsidRPr="00D379FC">
              <w:rPr>
                <w:rFonts w:ascii="Arial" w:hAnsi="Arial" w:cs="Arial"/>
              </w:rPr>
              <w:t xml:space="preserve">, Treatment With </w:t>
            </w:r>
            <w:proofErr w:type="spellStart"/>
            <w:r w:rsidRPr="00D379FC">
              <w:rPr>
                <w:rFonts w:ascii="Arial" w:hAnsi="Arial" w:cs="Arial"/>
              </w:rPr>
              <w:t>ABs</w:t>
            </w:r>
            <w:proofErr w:type="spellEnd"/>
            <w:r w:rsidRPr="00D379FC">
              <w:rPr>
                <w:rFonts w:ascii="Arial" w:hAnsi="Arial" w:cs="Arial"/>
              </w:rPr>
              <w:t xml:space="preserve">, and/or Hospitalization (Alone and in Combination) </w:t>
            </w:r>
            <w:r>
              <w:rPr>
                <w:rFonts w:ascii="Arial" w:hAnsi="Arial" w:cs="Arial"/>
              </w:rPr>
              <w:t>[</w:t>
            </w:r>
            <w:r w:rsidRPr="00D379FC">
              <w:rPr>
                <w:rFonts w:ascii="Arial" w:hAnsi="Arial" w:cs="Arial"/>
              </w:rPr>
              <w:t>Time Frame: From Baseline up to Week 29, approximately</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Reference use of EXACT in trial data and in publication, but no information on administration</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This trial is a randomized, double-blind, parallel-group, multicenter study to be conducted in the United States. The purpose of the study is to evaluate the rate of exacerbations of chronic obstructive pulmonary disease (COPD) following hospital discharge for an acute exacerbation of COPD, in patients receiving either fluticasone propionate/</w:t>
            </w:r>
            <w:proofErr w:type="spellStart"/>
            <w:r w:rsidRPr="00D379FC">
              <w:rPr>
                <w:rFonts w:ascii="Arial" w:hAnsi="Arial" w:cs="Arial"/>
                <w:color w:val="000000"/>
                <w:sz w:val="18"/>
                <w:szCs w:val="18"/>
              </w:rPr>
              <w:t>salmeterol</w:t>
            </w:r>
            <w:proofErr w:type="spellEnd"/>
            <w:r w:rsidRPr="00D379FC">
              <w:rPr>
                <w:rFonts w:ascii="Arial" w:hAnsi="Arial" w:cs="Arial"/>
                <w:color w:val="000000"/>
                <w:sz w:val="18"/>
                <w:szCs w:val="18"/>
              </w:rPr>
              <w:t xml:space="preserve"> combination product 250/</w:t>
            </w:r>
            <w:proofErr w:type="spellStart"/>
            <w:r w:rsidRPr="00D379FC">
              <w:rPr>
                <w:rFonts w:ascii="Arial" w:hAnsi="Arial" w:cs="Arial"/>
                <w:color w:val="000000"/>
                <w:sz w:val="18"/>
                <w:szCs w:val="18"/>
              </w:rPr>
              <w:t>50mcg</w:t>
            </w:r>
            <w:proofErr w:type="spellEnd"/>
            <w:r w:rsidRPr="00D379FC">
              <w:rPr>
                <w:rFonts w:ascii="Arial" w:hAnsi="Arial" w:cs="Arial"/>
                <w:color w:val="000000"/>
                <w:sz w:val="18"/>
                <w:szCs w:val="18"/>
              </w:rPr>
              <w:t xml:space="preserve"> BID or </w:t>
            </w:r>
            <w:proofErr w:type="spellStart"/>
            <w:r w:rsidRPr="00D379FC">
              <w:rPr>
                <w:rFonts w:ascii="Arial" w:hAnsi="Arial" w:cs="Arial"/>
                <w:color w:val="000000"/>
                <w:sz w:val="18"/>
                <w:szCs w:val="18"/>
              </w:rPr>
              <w:t>salmeterol</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50mcg</w:t>
            </w:r>
            <w:proofErr w:type="spellEnd"/>
            <w:r w:rsidRPr="00D379FC">
              <w:rPr>
                <w:rFonts w:ascii="Arial" w:hAnsi="Arial" w:cs="Arial"/>
                <w:color w:val="000000"/>
                <w:sz w:val="18"/>
                <w:szCs w:val="18"/>
              </w:rPr>
              <w:t xml:space="preserve"> BID via </w:t>
            </w:r>
            <w:proofErr w:type="spellStart"/>
            <w:r w:rsidRPr="00D379FC">
              <w:rPr>
                <w:rFonts w:ascii="Arial" w:hAnsi="Arial" w:cs="Arial"/>
                <w:color w:val="000000"/>
                <w:sz w:val="18"/>
                <w:szCs w:val="18"/>
              </w:rPr>
              <w:t>DISKUS</w:t>
            </w:r>
            <w:proofErr w:type="spellEnd"/>
            <w:r w:rsidRPr="00D379FC">
              <w:rPr>
                <w:rFonts w:ascii="Arial" w:hAnsi="Arial" w:cs="Arial"/>
                <w:color w:val="000000"/>
                <w:sz w:val="18"/>
                <w:szCs w:val="18"/>
              </w:rPr>
              <w:t xml:space="preserve">™ over 29 weeks. The study population will include patients hospitalized for an acute exacerbation of COPD. The target enrolment is 720 subjects at 80 study centers. The primary endpoint is the rate of exacerbation requiring hospitalization that occur more than 21 days post-discharge, emergency room visit or physician's office visit for an exacerbation of COPD requiring treatment with oral corticosteroids or oral corticosteroids and antibiotics. The secondary endpoint is the rate of COPD exacerbation requiring treatment with oral corticosteroids, antibiotics, and/or hospitalization (alone and in combination). Related efficacy endpoints include, time to first exacerbation of COPD requiring treatment with oral corticosteroids, antibiotics, and/or hospitalization (alone and in combination), pre-dose AM </w:t>
            </w:r>
            <w:proofErr w:type="spellStart"/>
            <w:r w:rsidRPr="00D379FC">
              <w:rPr>
                <w:rFonts w:ascii="Arial" w:hAnsi="Arial" w:cs="Arial"/>
                <w:color w:val="000000"/>
                <w:sz w:val="18"/>
                <w:szCs w:val="18"/>
              </w:rPr>
              <w:t>FEV1</w:t>
            </w:r>
            <w:proofErr w:type="spellEnd"/>
            <w:r w:rsidRPr="00D379FC">
              <w:rPr>
                <w:rFonts w:ascii="Arial" w:hAnsi="Arial" w:cs="Arial"/>
                <w:color w:val="000000"/>
                <w:sz w:val="18"/>
                <w:szCs w:val="18"/>
              </w:rPr>
              <w:t>, the probability of premature withdrawal of subject from the study, and supplemental albuterol use, change in biomarkers of inflammation, including, surfactant protein D (</w:t>
            </w:r>
            <w:proofErr w:type="spellStart"/>
            <w:r w:rsidRPr="00D379FC">
              <w:rPr>
                <w:rFonts w:ascii="Arial" w:hAnsi="Arial" w:cs="Arial"/>
                <w:color w:val="000000"/>
                <w:sz w:val="18"/>
                <w:szCs w:val="18"/>
              </w:rPr>
              <w:t>SP</w:t>
            </w:r>
            <w:proofErr w:type="spellEnd"/>
            <w:r w:rsidRPr="00D379FC">
              <w:rPr>
                <w:rFonts w:ascii="Arial" w:hAnsi="Arial" w:cs="Arial"/>
                <w:color w:val="000000"/>
                <w:sz w:val="18"/>
                <w:szCs w:val="18"/>
              </w:rPr>
              <w:t xml:space="preserve">-D), </w:t>
            </w:r>
            <w:proofErr w:type="spellStart"/>
            <w:r w:rsidRPr="00D379FC">
              <w:rPr>
                <w:rFonts w:ascii="Arial" w:hAnsi="Arial" w:cs="Arial"/>
                <w:color w:val="000000"/>
                <w:sz w:val="18"/>
                <w:szCs w:val="18"/>
              </w:rPr>
              <w:t>clara</w:t>
            </w:r>
            <w:proofErr w:type="spellEnd"/>
            <w:r w:rsidRPr="00D379FC">
              <w:rPr>
                <w:rFonts w:ascii="Arial" w:hAnsi="Arial" w:cs="Arial"/>
                <w:color w:val="000000"/>
                <w:sz w:val="18"/>
                <w:szCs w:val="18"/>
              </w:rPr>
              <w:t xml:space="preserve"> cell secretory protein 16 (CC-16) and high sensitivity C-reactive protein (</w:t>
            </w:r>
            <w:proofErr w:type="spellStart"/>
            <w:r w:rsidRPr="00D379FC">
              <w:rPr>
                <w:rFonts w:ascii="Arial" w:hAnsi="Arial" w:cs="Arial"/>
                <w:color w:val="000000"/>
                <w:sz w:val="18"/>
                <w:szCs w:val="18"/>
              </w:rPr>
              <w:t>hs</w:t>
            </w:r>
            <w:proofErr w:type="spellEnd"/>
            <w:r w:rsidRPr="00D379FC">
              <w:rPr>
                <w:rFonts w:ascii="Arial" w:hAnsi="Arial" w:cs="Arial"/>
                <w:color w:val="000000"/>
                <w:sz w:val="18"/>
                <w:szCs w:val="18"/>
              </w:rPr>
              <w:t xml:space="preserve">-CRP). Health outcome assessments include domain scores evaluation for fatigue, dyspnea, emotional function and mastery, measured with the Chronic Respiratory Disease Questionnaire self-administered </w:t>
            </w:r>
            <w:r w:rsidRPr="00D379FC">
              <w:rPr>
                <w:rFonts w:ascii="Arial" w:hAnsi="Arial" w:cs="Arial"/>
                <w:color w:val="000000"/>
                <w:sz w:val="18"/>
                <w:szCs w:val="18"/>
              </w:rPr>
              <w:lastRenderedPageBreak/>
              <w:t>standardized format (</w:t>
            </w:r>
            <w:proofErr w:type="spellStart"/>
            <w:r w:rsidRPr="00D379FC">
              <w:rPr>
                <w:rFonts w:ascii="Arial" w:hAnsi="Arial" w:cs="Arial"/>
                <w:color w:val="000000"/>
                <w:sz w:val="18"/>
                <w:szCs w:val="18"/>
              </w:rPr>
              <w:t>CRQ</w:t>
            </w:r>
            <w:proofErr w:type="spellEnd"/>
            <w:r w:rsidRPr="00D379FC">
              <w:rPr>
                <w:rFonts w:ascii="Arial" w:hAnsi="Arial" w:cs="Arial"/>
                <w:color w:val="000000"/>
                <w:sz w:val="18"/>
                <w:szCs w:val="18"/>
              </w:rPr>
              <w:t xml:space="preserve">-SAS); and symptoms (congestion, cough, phlegm, mucus, chest discomfort, shortness of breath and sleep disturbance), assessed by the </w:t>
            </w:r>
            <w:proofErr w:type="spellStart"/>
            <w:r w:rsidRPr="00D379FC">
              <w:rPr>
                <w:rFonts w:ascii="Arial" w:hAnsi="Arial" w:cs="Arial"/>
                <w:color w:val="000000"/>
                <w:sz w:val="18"/>
                <w:szCs w:val="18"/>
              </w:rPr>
              <w:t>EXAcerbations</w:t>
            </w:r>
            <w:proofErr w:type="spellEnd"/>
            <w:r w:rsidRPr="00D379FC">
              <w:rPr>
                <w:rFonts w:ascii="Arial" w:hAnsi="Arial" w:cs="Arial"/>
                <w:color w:val="000000"/>
                <w:sz w:val="18"/>
                <w:szCs w:val="18"/>
              </w:rPr>
              <w:t xml:space="preserve"> of Chronic pulmonary disease Tool (EXACT). Albuterol will be supplied to study subjects for use as-needed throughout the study. Safety will be assessed by monitoring of adverse events.</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lastRenderedPageBreak/>
              <w:t>Ohar</w:t>
            </w:r>
            <w:proofErr w:type="spellEnd"/>
            <w:r w:rsidRPr="00D379FC">
              <w:rPr>
                <w:rFonts w:ascii="Arial" w:hAnsi="Arial" w:cs="Arial"/>
                <w:color w:val="000000"/>
                <w:sz w:val="18"/>
                <w:szCs w:val="18"/>
              </w:rPr>
              <w:t xml:space="preserve"> JA, Crater GD, Emmett A, Ferro </w:t>
            </w:r>
            <w:proofErr w:type="spellStart"/>
            <w:r w:rsidRPr="00D379FC">
              <w:rPr>
                <w:rFonts w:ascii="Arial" w:hAnsi="Arial" w:cs="Arial"/>
                <w:color w:val="000000"/>
                <w:sz w:val="18"/>
                <w:szCs w:val="18"/>
              </w:rPr>
              <w:t>TJ</w:t>
            </w:r>
            <w:proofErr w:type="spellEnd"/>
            <w:r w:rsidRPr="00D379FC">
              <w:rPr>
                <w:rFonts w:ascii="Arial" w:hAnsi="Arial" w:cs="Arial"/>
                <w:color w:val="000000"/>
                <w:sz w:val="18"/>
                <w:szCs w:val="18"/>
              </w:rPr>
              <w:t xml:space="preserve">, Morris AN, </w:t>
            </w:r>
            <w:proofErr w:type="spellStart"/>
            <w:r w:rsidRPr="00D379FC">
              <w:rPr>
                <w:rFonts w:ascii="Arial" w:hAnsi="Arial" w:cs="Arial"/>
                <w:color w:val="000000"/>
                <w:sz w:val="18"/>
                <w:szCs w:val="18"/>
              </w:rPr>
              <w:t>Raphiou</w:t>
            </w:r>
            <w:proofErr w:type="spellEnd"/>
            <w:r w:rsidRPr="00D379FC">
              <w:rPr>
                <w:rFonts w:ascii="Arial" w:hAnsi="Arial" w:cs="Arial"/>
                <w:color w:val="000000"/>
                <w:sz w:val="18"/>
                <w:szCs w:val="18"/>
              </w:rPr>
              <w:t xml:space="preserve"> I, </w:t>
            </w:r>
            <w:proofErr w:type="spellStart"/>
            <w:r w:rsidRPr="00D379FC">
              <w:rPr>
                <w:rFonts w:ascii="Arial" w:hAnsi="Arial" w:cs="Arial"/>
                <w:color w:val="000000"/>
                <w:sz w:val="18"/>
                <w:szCs w:val="18"/>
              </w:rPr>
              <w:t>Sriram</w:t>
            </w:r>
            <w:proofErr w:type="spellEnd"/>
            <w:r w:rsidRPr="00D379FC">
              <w:rPr>
                <w:rFonts w:ascii="Arial" w:hAnsi="Arial" w:cs="Arial"/>
                <w:color w:val="000000"/>
                <w:sz w:val="18"/>
                <w:szCs w:val="18"/>
              </w:rPr>
              <w:t xml:space="preserve"> PS, </w:t>
            </w:r>
            <w:proofErr w:type="spellStart"/>
            <w:r w:rsidRPr="00D379FC">
              <w:rPr>
                <w:rFonts w:ascii="Arial" w:hAnsi="Arial" w:cs="Arial"/>
                <w:color w:val="000000"/>
                <w:sz w:val="18"/>
                <w:szCs w:val="18"/>
              </w:rPr>
              <w:t>Dransfield</w:t>
            </w:r>
            <w:proofErr w:type="spellEnd"/>
            <w:r w:rsidRPr="00D379FC">
              <w:rPr>
                <w:rFonts w:ascii="Arial" w:hAnsi="Arial" w:cs="Arial"/>
                <w:color w:val="000000"/>
                <w:sz w:val="18"/>
                <w:szCs w:val="18"/>
              </w:rPr>
              <w:t xml:space="preserve"> MT. Fluticasone propionate/</w:t>
            </w:r>
            <w:proofErr w:type="spellStart"/>
            <w:r w:rsidRPr="00D379FC">
              <w:rPr>
                <w:rFonts w:ascii="Arial" w:hAnsi="Arial" w:cs="Arial"/>
                <w:color w:val="000000"/>
                <w:sz w:val="18"/>
                <w:szCs w:val="18"/>
              </w:rPr>
              <w:t>salmeterol</w:t>
            </w:r>
            <w:proofErr w:type="spellEnd"/>
            <w:r w:rsidRPr="00D379FC">
              <w:rPr>
                <w:rFonts w:ascii="Arial" w:hAnsi="Arial" w:cs="Arial"/>
                <w:color w:val="000000"/>
                <w:sz w:val="18"/>
                <w:szCs w:val="18"/>
              </w:rPr>
              <w:t xml:space="preserve"> 250/50 </w:t>
            </w:r>
            <w:proofErr w:type="spellStart"/>
            <w:r w:rsidRPr="00D379FC">
              <w:rPr>
                <w:rFonts w:ascii="Arial" w:hAnsi="Arial" w:cs="Arial"/>
                <w:color w:val="000000"/>
                <w:sz w:val="18"/>
                <w:szCs w:val="18"/>
              </w:rPr>
              <w:t>μg</w:t>
            </w:r>
            <w:proofErr w:type="spellEnd"/>
            <w:r w:rsidRPr="00D379FC">
              <w:rPr>
                <w:rFonts w:ascii="Arial" w:hAnsi="Arial" w:cs="Arial"/>
                <w:color w:val="000000"/>
                <w:sz w:val="18"/>
                <w:szCs w:val="18"/>
              </w:rPr>
              <w:t xml:space="preserve"> versus </w:t>
            </w:r>
            <w:proofErr w:type="spellStart"/>
            <w:r w:rsidRPr="00D379FC">
              <w:rPr>
                <w:rFonts w:ascii="Arial" w:hAnsi="Arial" w:cs="Arial"/>
                <w:color w:val="000000"/>
                <w:sz w:val="18"/>
                <w:szCs w:val="18"/>
              </w:rPr>
              <w:t>salmeterol</w:t>
            </w:r>
            <w:proofErr w:type="spellEnd"/>
            <w:r w:rsidRPr="00D379FC">
              <w:rPr>
                <w:rFonts w:ascii="Arial" w:hAnsi="Arial" w:cs="Arial"/>
                <w:color w:val="000000"/>
                <w:sz w:val="18"/>
                <w:szCs w:val="18"/>
              </w:rPr>
              <w:t xml:space="preserve"> 50 </w:t>
            </w:r>
            <w:proofErr w:type="spellStart"/>
            <w:r w:rsidRPr="00D379FC">
              <w:rPr>
                <w:rFonts w:ascii="Arial" w:hAnsi="Arial" w:cs="Arial"/>
                <w:color w:val="000000"/>
                <w:sz w:val="18"/>
                <w:szCs w:val="18"/>
              </w:rPr>
              <w:t>μg</w:t>
            </w:r>
            <w:proofErr w:type="spellEnd"/>
            <w:r w:rsidRPr="00D379FC">
              <w:rPr>
                <w:rFonts w:ascii="Arial" w:hAnsi="Arial" w:cs="Arial"/>
                <w:color w:val="000000"/>
                <w:sz w:val="18"/>
                <w:szCs w:val="18"/>
              </w:rPr>
              <w:t xml:space="preserve"> after chronic obstructive pulmonary disease exacerbation. </w:t>
            </w:r>
            <w:proofErr w:type="spellStart"/>
            <w:r w:rsidRPr="00D379FC">
              <w:rPr>
                <w:rFonts w:ascii="Arial" w:hAnsi="Arial" w:cs="Arial"/>
                <w:color w:val="000000"/>
                <w:sz w:val="18"/>
                <w:szCs w:val="18"/>
              </w:rPr>
              <w:t>Respir</w:t>
            </w:r>
            <w:proofErr w:type="spellEnd"/>
            <w:r w:rsidRPr="00D379FC">
              <w:rPr>
                <w:rFonts w:ascii="Arial" w:hAnsi="Arial" w:cs="Arial"/>
                <w:color w:val="000000"/>
                <w:sz w:val="18"/>
                <w:szCs w:val="18"/>
              </w:rPr>
              <w:t xml:space="preserve"> Res. 2014 Sep 24</w:t>
            </w:r>
            <w:proofErr w:type="gramStart"/>
            <w:r w:rsidRPr="00D379FC">
              <w:rPr>
                <w:rFonts w:ascii="Arial" w:hAnsi="Arial" w:cs="Arial"/>
                <w:color w:val="000000"/>
                <w:sz w:val="18"/>
                <w:szCs w:val="18"/>
              </w:rPr>
              <w:t>;15:105</w:t>
            </w:r>
            <w:proofErr w:type="gramEnd"/>
            <w:r w:rsidRPr="00D379FC">
              <w:rPr>
                <w:rFonts w:ascii="Arial" w:hAnsi="Arial" w:cs="Arial"/>
                <w:color w:val="000000"/>
                <w:sz w:val="18"/>
                <w:szCs w:val="18"/>
              </w:rPr>
              <w:t xml:space="preserve">. </w:t>
            </w:r>
            <w:proofErr w:type="spellStart"/>
            <w:proofErr w:type="gramStart"/>
            <w:r w:rsidRPr="00D379FC">
              <w:rPr>
                <w:rFonts w:ascii="Arial" w:hAnsi="Arial" w:cs="Arial"/>
                <w:color w:val="000000"/>
                <w:sz w:val="18"/>
                <w:szCs w:val="18"/>
              </w:rPr>
              <w:t>doi</w:t>
            </w:r>
            <w:proofErr w:type="spellEnd"/>
            <w:proofErr w:type="gramEnd"/>
            <w:r w:rsidRPr="00D379FC">
              <w:rPr>
                <w:rFonts w:ascii="Arial" w:hAnsi="Arial" w:cs="Arial"/>
                <w:color w:val="000000"/>
                <w:sz w:val="18"/>
                <w:szCs w:val="18"/>
              </w:rPr>
              <w:t>: 10.1186/</w:t>
            </w:r>
            <w:proofErr w:type="spellStart"/>
            <w:r w:rsidRPr="00D379FC">
              <w:rPr>
                <w:rFonts w:ascii="Arial" w:hAnsi="Arial" w:cs="Arial"/>
                <w:color w:val="000000"/>
                <w:sz w:val="18"/>
                <w:szCs w:val="18"/>
              </w:rPr>
              <w:t>s12931</w:t>
            </w:r>
            <w:proofErr w:type="spellEnd"/>
            <w:r w:rsidRPr="00D379FC">
              <w:rPr>
                <w:rFonts w:ascii="Arial" w:hAnsi="Arial" w:cs="Arial"/>
                <w:color w:val="000000"/>
                <w:sz w:val="18"/>
                <w:szCs w:val="18"/>
              </w:rPr>
              <w:t>-014-0105-2.</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Open Access Link: </w:t>
            </w:r>
            <w:hyperlink r:id="rId10" w:history="1">
              <w:r w:rsidRPr="00353D3E">
                <w:rPr>
                  <w:rStyle w:val="Hyperlink"/>
                  <w:rFonts w:ascii="Arial" w:hAnsi="Arial" w:cs="Arial"/>
                  <w:sz w:val="18"/>
                  <w:szCs w:val="18"/>
                </w:rPr>
                <w:t>http://respiratory-research.com/content/15/1/105</w:t>
              </w:r>
            </w:hyperlink>
            <w:r>
              <w:rPr>
                <w:rFonts w:ascii="Arial" w:hAnsi="Arial" w:cs="Arial"/>
                <w:color w:val="000000"/>
                <w:sz w:val="18"/>
                <w:szCs w:val="18"/>
              </w:rPr>
              <w:t xml:space="preserve"> </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NCT01110200</w:t>
            </w:r>
            <w:proofErr w:type="spellEnd"/>
          </w:p>
        </w:tc>
      </w:tr>
      <w:tr w:rsidR="00151FE2" w:rsidRPr="00D379FC" w:rsidTr="00151FE2">
        <w:trPr>
          <w:trHeight w:val="1115"/>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GlaxoSmithKline</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 Comparison Study Between the Fixed Dose Triple Combination of Fluticasone </w:t>
            </w:r>
            <w:proofErr w:type="spellStart"/>
            <w:r w:rsidRPr="00D379FC">
              <w:rPr>
                <w:rFonts w:ascii="Arial" w:hAnsi="Arial" w:cs="Arial"/>
                <w:color w:val="000000"/>
                <w:sz w:val="18"/>
                <w:szCs w:val="18"/>
              </w:rPr>
              <w:t>Furoate</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Umeclidinium</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Vilanterol</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Trifenatate</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FF</w:t>
            </w:r>
            <w:proofErr w:type="spellEnd"/>
            <w:r w:rsidRPr="00D379FC">
              <w:rPr>
                <w:rFonts w:ascii="Arial" w:hAnsi="Arial" w:cs="Arial"/>
                <w:color w:val="000000"/>
                <w:sz w:val="18"/>
                <w:szCs w:val="18"/>
              </w:rPr>
              <w:t>/</w:t>
            </w:r>
            <w:proofErr w:type="spellStart"/>
            <w:r w:rsidRPr="00D379FC">
              <w:rPr>
                <w:rFonts w:ascii="Arial" w:hAnsi="Arial" w:cs="Arial"/>
                <w:color w:val="000000"/>
                <w:sz w:val="18"/>
                <w:szCs w:val="18"/>
              </w:rPr>
              <w:t>UMEC</w:t>
            </w:r>
            <w:proofErr w:type="spellEnd"/>
            <w:r w:rsidRPr="00D379FC">
              <w:rPr>
                <w:rFonts w:ascii="Arial" w:hAnsi="Arial" w:cs="Arial"/>
                <w:color w:val="000000"/>
                <w:sz w:val="18"/>
                <w:szCs w:val="18"/>
              </w:rPr>
              <w:t>/VI) With Budesonide/</w:t>
            </w:r>
            <w:proofErr w:type="spellStart"/>
            <w:r w:rsidRPr="00D379FC">
              <w:rPr>
                <w:rFonts w:ascii="Arial" w:hAnsi="Arial" w:cs="Arial"/>
                <w:color w:val="000000"/>
                <w:sz w:val="18"/>
                <w:szCs w:val="18"/>
              </w:rPr>
              <w:t>Formoterol</w:t>
            </w:r>
            <w:proofErr w:type="spellEnd"/>
            <w:r w:rsidRPr="00D379FC">
              <w:rPr>
                <w:rFonts w:ascii="Arial" w:hAnsi="Arial" w:cs="Arial"/>
                <w:color w:val="000000"/>
                <w:sz w:val="18"/>
                <w:szCs w:val="18"/>
              </w:rPr>
              <w:t xml:space="preserve"> in Subjects With Chronic Obstructive Pulmonary Disease (COPD)</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Jan-15</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Mar-16</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Change from baseline in trough Forced Expiratory Volume (</w:t>
            </w:r>
            <w:proofErr w:type="spellStart"/>
            <w:r w:rsidRPr="00D379FC">
              <w:rPr>
                <w:rFonts w:ascii="Arial" w:hAnsi="Arial" w:cs="Arial"/>
              </w:rPr>
              <w:t>FEV</w:t>
            </w:r>
            <w:proofErr w:type="spellEnd"/>
            <w:r w:rsidRPr="00D379FC">
              <w:rPr>
                <w:rFonts w:ascii="Arial" w:hAnsi="Arial" w:cs="Arial"/>
              </w:rPr>
              <w:t xml:space="preserve">)1 at Week 24 </w:t>
            </w:r>
            <w:r>
              <w:rPr>
                <w:rFonts w:ascii="Arial" w:hAnsi="Arial" w:cs="Arial"/>
              </w:rPr>
              <w:t>[</w:t>
            </w:r>
            <w:r w:rsidRPr="00D379FC">
              <w:rPr>
                <w:rFonts w:ascii="Arial" w:hAnsi="Arial" w:cs="Arial"/>
              </w:rPr>
              <w:t>Time Frame: Baseline (Day 1) and Week 24</w:t>
            </w:r>
            <w:r>
              <w:rPr>
                <w:rFonts w:ascii="Arial" w:hAnsi="Arial" w:cs="Arial"/>
              </w:rPr>
              <w:t>]</w:t>
            </w:r>
          </w:p>
          <w:p w:rsidR="00151FE2" w:rsidRPr="00D379FC" w:rsidRDefault="00151FE2" w:rsidP="00D379FC">
            <w:pPr>
              <w:pStyle w:val="Table-Bullet"/>
              <w:rPr>
                <w:rFonts w:ascii="Arial" w:hAnsi="Arial" w:cs="Arial"/>
              </w:rPr>
            </w:pPr>
            <w:r w:rsidRPr="00D379FC">
              <w:rPr>
                <w:rFonts w:ascii="Arial" w:hAnsi="Arial" w:cs="Arial"/>
              </w:rPr>
              <w:t>Change from baseline St George's Respiratory Questionnaire-Chronic Obstructive Pulmonary Disease (</w:t>
            </w:r>
            <w:proofErr w:type="spellStart"/>
            <w:r w:rsidRPr="00D379FC">
              <w:rPr>
                <w:rFonts w:ascii="Arial" w:hAnsi="Arial" w:cs="Arial"/>
              </w:rPr>
              <w:t>SGRQ</w:t>
            </w:r>
            <w:proofErr w:type="spellEnd"/>
            <w:r w:rsidRPr="00D379FC">
              <w:rPr>
                <w:rFonts w:ascii="Arial" w:hAnsi="Arial" w:cs="Arial"/>
              </w:rPr>
              <w:t xml:space="preserve">-C) Total Score at Week 24. </w:t>
            </w:r>
            <w:r>
              <w:rPr>
                <w:rFonts w:ascii="Arial" w:hAnsi="Arial" w:cs="Arial"/>
              </w:rPr>
              <w:t>[</w:t>
            </w:r>
            <w:r w:rsidRPr="00D379FC">
              <w:rPr>
                <w:rFonts w:ascii="Arial" w:hAnsi="Arial" w:cs="Arial"/>
              </w:rPr>
              <w:t>Time Frame: Baseline (Day 1) and Week 24</w:t>
            </w:r>
            <w:r>
              <w:rPr>
                <w:rFonts w:ascii="Arial" w:hAnsi="Arial" w:cs="Arial"/>
              </w:rPr>
              <w:t>]</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Respiratory symptoms using Exacerbations of Chronic Pulmonary Disease Tool (EXACT) Respiratory Symptoms (RS) PRO and its subscales (breathlessness, cough and sputum and chest symptoms) </w:t>
            </w:r>
            <w:r>
              <w:rPr>
                <w:rFonts w:ascii="Arial" w:hAnsi="Arial" w:cs="Arial"/>
              </w:rPr>
              <w:t>[</w:t>
            </w:r>
            <w:r w:rsidRPr="00D379FC">
              <w:rPr>
                <w:rFonts w:ascii="Arial" w:hAnsi="Arial" w:cs="Arial"/>
              </w:rPr>
              <w:t>Time Frame: Up to Week 52</w:t>
            </w:r>
            <w:r>
              <w:rPr>
                <w:rFonts w:ascii="Arial" w:hAnsi="Arial" w:cs="Arial"/>
              </w:rPr>
              <w:t>]</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 Up to Week 52</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This is a phase </w:t>
            </w:r>
            <w:proofErr w:type="spellStart"/>
            <w:r w:rsidRPr="00D379FC">
              <w:rPr>
                <w:rFonts w:ascii="Arial" w:hAnsi="Arial" w:cs="Arial"/>
                <w:color w:val="000000"/>
                <w:sz w:val="18"/>
                <w:szCs w:val="18"/>
              </w:rPr>
              <w:t>IIIa</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randomised</w:t>
            </w:r>
            <w:proofErr w:type="spellEnd"/>
            <w:r w:rsidRPr="00D379FC">
              <w:rPr>
                <w:rFonts w:ascii="Arial" w:hAnsi="Arial" w:cs="Arial"/>
                <w:color w:val="000000"/>
                <w:sz w:val="18"/>
                <w:szCs w:val="18"/>
              </w:rPr>
              <w:t xml:space="preserve">, double-blind, </w:t>
            </w:r>
            <w:proofErr w:type="gramStart"/>
            <w:r w:rsidRPr="00D379FC">
              <w:rPr>
                <w:rFonts w:ascii="Arial" w:hAnsi="Arial" w:cs="Arial"/>
                <w:color w:val="000000"/>
                <w:sz w:val="18"/>
                <w:szCs w:val="18"/>
              </w:rPr>
              <w:t>double</w:t>
            </w:r>
            <w:proofErr w:type="gramEnd"/>
            <w:r w:rsidRPr="00D379FC">
              <w:rPr>
                <w:rFonts w:ascii="Arial" w:hAnsi="Arial" w:cs="Arial"/>
                <w:color w:val="000000"/>
                <w:sz w:val="18"/>
                <w:szCs w:val="18"/>
              </w:rPr>
              <w:t xml:space="preserve">-dummy, parallel group multicenter study evaluating once daily </w:t>
            </w:r>
            <w:proofErr w:type="spellStart"/>
            <w:r w:rsidRPr="00D379FC">
              <w:rPr>
                <w:rFonts w:ascii="Arial" w:hAnsi="Arial" w:cs="Arial"/>
                <w:color w:val="000000"/>
                <w:sz w:val="18"/>
                <w:szCs w:val="18"/>
              </w:rPr>
              <w:t>FF</w:t>
            </w:r>
            <w:proofErr w:type="spellEnd"/>
            <w:r w:rsidRPr="00D379FC">
              <w:rPr>
                <w:rFonts w:ascii="Arial" w:hAnsi="Arial" w:cs="Arial"/>
                <w:color w:val="000000"/>
                <w:sz w:val="18"/>
                <w:szCs w:val="18"/>
              </w:rPr>
              <w:t>/</w:t>
            </w:r>
            <w:proofErr w:type="spellStart"/>
            <w:r w:rsidRPr="00D379FC">
              <w:rPr>
                <w:rFonts w:ascii="Arial" w:hAnsi="Arial" w:cs="Arial"/>
                <w:color w:val="000000"/>
                <w:sz w:val="18"/>
                <w:szCs w:val="18"/>
              </w:rPr>
              <w:t>UMEC</w:t>
            </w:r>
            <w:proofErr w:type="spellEnd"/>
            <w:r w:rsidRPr="00D379FC">
              <w:rPr>
                <w:rFonts w:ascii="Arial" w:hAnsi="Arial" w:cs="Arial"/>
                <w:color w:val="000000"/>
                <w:sz w:val="18"/>
                <w:szCs w:val="18"/>
              </w:rPr>
              <w:t>/VI (100 microgram [mcg]/62.5 mcg/25 mcg) inhalation powder versus twice daily budesonide/</w:t>
            </w:r>
            <w:proofErr w:type="spellStart"/>
            <w:r w:rsidRPr="00D379FC">
              <w:rPr>
                <w:rFonts w:ascii="Arial" w:hAnsi="Arial" w:cs="Arial"/>
                <w:color w:val="000000"/>
                <w:sz w:val="18"/>
                <w:szCs w:val="18"/>
              </w:rPr>
              <w:t>formoterol</w:t>
            </w:r>
            <w:proofErr w:type="spellEnd"/>
            <w:r w:rsidRPr="00D379FC">
              <w:rPr>
                <w:rFonts w:ascii="Arial" w:hAnsi="Arial" w:cs="Arial"/>
                <w:color w:val="000000"/>
                <w:sz w:val="18"/>
                <w:szCs w:val="18"/>
              </w:rPr>
              <w:t xml:space="preserve"> (400 mcg/12 mcg). The primary purpose of this study is to demonstrate improvements in lung function and health status for subjects treated with </w:t>
            </w:r>
            <w:proofErr w:type="spellStart"/>
            <w:r w:rsidRPr="00D379FC">
              <w:rPr>
                <w:rFonts w:ascii="Arial" w:hAnsi="Arial" w:cs="Arial"/>
                <w:color w:val="000000"/>
                <w:sz w:val="18"/>
                <w:szCs w:val="18"/>
              </w:rPr>
              <w:t>FF</w:t>
            </w:r>
            <w:proofErr w:type="spellEnd"/>
            <w:r w:rsidRPr="00D379FC">
              <w:rPr>
                <w:rFonts w:ascii="Arial" w:hAnsi="Arial" w:cs="Arial"/>
                <w:color w:val="000000"/>
                <w:sz w:val="18"/>
                <w:szCs w:val="18"/>
              </w:rPr>
              <w:t>/</w:t>
            </w:r>
            <w:proofErr w:type="spellStart"/>
            <w:r w:rsidRPr="00D379FC">
              <w:rPr>
                <w:rFonts w:ascii="Arial" w:hAnsi="Arial" w:cs="Arial"/>
                <w:color w:val="000000"/>
                <w:sz w:val="18"/>
                <w:szCs w:val="18"/>
              </w:rPr>
              <w:t>UMEC</w:t>
            </w:r>
            <w:proofErr w:type="spellEnd"/>
            <w:r w:rsidRPr="00D379FC">
              <w:rPr>
                <w:rFonts w:ascii="Arial" w:hAnsi="Arial" w:cs="Arial"/>
                <w:color w:val="000000"/>
                <w:sz w:val="18"/>
                <w:szCs w:val="18"/>
              </w:rPr>
              <w:t>/VI compared with budesonide/</w:t>
            </w:r>
            <w:proofErr w:type="spellStart"/>
            <w:r w:rsidRPr="00D379FC">
              <w:rPr>
                <w:rFonts w:ascii="Arial" w:hAnsi="Arial" w:cs="Arial"/>
                <w:color w:val="000000"/>
                <w:sz w:val="18"/>
                <w:szCs w:val="18"/>
              </w:rPr>
              <w:t>formoterol</w:t>
            </w:r>
            <w:proofErr w:type="spellEnd"/>
            <w:r w:rsidRPr="00D379FC">
              <w:rPr>
                <w:rFonts w:ascii="Arial" w:hAnsi="Arial" w:cs="Arial"/>
                <w:color w:val="000000"/>
                <w:sz w:val="18"/>
                <w:szCs w:val="18"/>
              </w:rPr>
              <w:t xml:space="preserve"> for 24 weeks. Once-daily 'closed' triple therapy of a Inhaled Corticosteroid/ Long-acting Muscarinic Receptor Antagonists/ Long Acting Beta-Agonist (ICS/LAMA/</w:t>
            </w:r>
            <w:proofErr w:type="spellStart"/>
            <w:r w:rsidRPr="00D379FC">
              <w:rPr>
                <w:rFonts w:ascii="Arial" w:hAnsi="Arial" w:cs="Arial"/>
                <w:color w:val="000000"/>
                <w:sz w:val="18"/>
                <w:szCs w:val="18"/>
              </w:rPr>
              <w:t>LABA</w:t>
            </w:r>
            <w:proofErr w:type="spellEnd"/>
            <w:r w:rsidRPr="00D379FC">
              <w:rPr>
                <w:rFonts w:ascii="Arial" w:hAnsi="Arial" w:cs="Arial"/>
                <w:color w:val="000000"/>
                <w:sz w:val="18"/>
                <w:szCs w:val="18"/>
              </w:rPr>
              <w:t xml:space="preserve">) combination </w:t>
            </w:r>
            <w:proofErr w:type="spellStart"/>
            <w:r w:rsidRPr="00D379FC">
              <w:rPr>
                <w:rFonts w:ascii="Arial" w:hAnsi="Arial" w:cs="Arial"/>
                <w:color w:val="000000"/>
                <w:sz w:val="18"/>
                <w:szCs w:val="18"/>
              </w:rPr>
              <w:t>FF</w:t>
            </w:r>
            <w:proofErr w:type="spellEnd"/>
            <w:r w:rsidRPr="00D379FC">
              <w:rPr>
                <w:rFonts w:ascii="Arial" w:hAnsi="Arial" w:cs="Arial"/>
                <w:color w:val="000000"/>
                <w:sz w:val="18"/>
                <w:szCs w:val="18"/>
              </w:rPr>
              <w:t>/</w:t>
            </w:r>
            <w:proofErr w:type="spellStart"/>
            <w:r w:rsidRPr="00D379FC">
              <w:rPr>
                <w:rFonts w:ascii="Arial" w:hAnsi="Arial" w:cs="Arial"/>
                <w:color w:val="000000"/>
                <w:sz w:val="18"/>
                <w:szCs w:val="18"/>
              </w:rPr>
              <w:t>UMEC</w:t>
            </w:r>
            <w:proofErr w:type="spellEnd"/>
            <w:r w:rsidRPr="00D379FC">
              <w:rPr>
                <w:rFonts w:ascii="Arial" w:hAnsi="Arial" w:cs="Arial"/>
                <w:color w:val="000000"/>
                <w:sz w:val="18"/>
                <w:szCs w:val="18"/>
              </w:rPr>
              <w:t xml:space="preserve">/VI (100 mcg/62.5 mcg/25 mcg) in a single device is being developed with the aim of providing a new treatment option for the management of advanced (GOLD Group D) COPD which will reduce the exacerbation frequency, allow for a reduced burden of </w:t>
            </w:r>
            <w:proofErr w:type="spellStart"/>
            <w:r w:rsidRPr="00D379FC">
              <w:rPr>
                <w:rFonts w:ascii="Arial" w:hAnsi="Arial" w:cs="Arial"/>
                <w:color w:val="000000"/>
                <w:sz w:val="18"/>
                <w:szCs w:val="18"/>
              </w:rPr>
              <w:t>polypharmacy</w:t>
            </w:r>
            <w:proofErr w:type="spellEnd"/>
            <w:r w:rsidRPr="00D379FC">
              <w:rPr>
                <w:rFonts w:ascii="Arial" w:hAnsi="Arial" w:cs="Arial"/>
                <w:color w:val="000000"/>
                <w:sz w:val="18"/>
                <w:szCs w:val="18"/>
              </w:rPr>
              <w:t>, convenience, and increase the potential for improvement in lung function, Health Related Quality of Life (</w:t>
            </w:r>
            <w:proofErr w:type="spellStart"/>
            <w:r w:rsidRPr="00D379FC">
              <w:rPr>
                <w:rFonts w:ascii="Arial" w:hAnsi="Arial" w:cs="Arial"/>
                <w:color w:val="000000"/>
                <w:sz w:val="18"/>
                <w:szCs w:val="18"/>
              </w:rPr>
              <w:t>HRQoL</w:t>
            </w:r>
            <w:proofErr w:type="spellEnd"/>
            <w:r w:rsidRPr="00D379FC">
              <w:rPr>
                <w:rFonts w:ascii="Arial" w:hAnsi="Arial" w:cs="Arial"/>
                <w:color w:val="000000"/>
                <w:sz w:val="18"/>
                <w:szCs w:val="18"/>
              </w:rPr>
              <w:t>) and symptom control over established dual/monotherapies.</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Subjects meeting all inclusion/exclusion criteria and who have successfully completed all protocol procedures at the Screening Visit will enter the two-week run-in period. Following the run-in period, eligible subjects will be </w:t>
            </w:r>
            <w:proofErr w:type="spellStart"/>
            <w:r w:rsidRPr="00D379FC">
              <w:rPr>
                <w:rFonts w:ascii="Arial" w:hAnsi="Arial" w:cs="Arial"/>
                <w:color w:val="000000"/>
                <w:sz w:val="18"/>
                <w:szCs w:val="18"/>
              </w:rPr>
              <w:t>randomised</w:t>
            </w:r>
            <w:proofErr w:type="spellEnd"/>
            <w:r w:rsidRPr="00D379FC">
              <w:rPr>
                <w:rFonts w:ascii="Arial" w:hAnsi="Arial" w:cs="Arial"/>
                <w:color w:val="000000"/>
                <w:sz w:val="18"/>
                <w:szCs w:val="18"/>
              </w:rPr>
              <w:t xml:space="preserve"> (1:1) to one of the following double-blind treatment groups: </w:t>
            </w:r>
            <w:proofErr w:type="spellStart"/>
            <w:r w:rsidRPr="00D379FC">
              <w:rPr>
                <w:rFonts w:ascii="Arial" w:hAnsi="Arial" w:cs="Arial"/>
                <w:color w:val="000000"/>
                <w:sz w:val="18"/>
                <w:szCs w:val="18"/>
              </w:rPr>
              <w:t>FF</w:t>
            </w:r>
            <w:proofErr w:type="spellEnd"/>
            <w:r w:rsidRPr="00D379FC">
              <w:rPr>
                <w:rFonts w:ascii="Arial" w:hAnsi="Arial" w:cs="Arial"/>
                <w:color w:val="000000"/>
                <w:sz w:val="18"/>
                <w:szCs w:val="18"/>
              </w:rPr>
              <w:t>/</w:t>
            </w:r>
            <w:proofErr w:type="spellStart"/>
            <w:r w:rsidRPr="00D379FC">
              <w:rPr>
                <w:rFonts w:ascii="Arial" w:hAnsi="Arial" w:cs="Arial"/>
                <w:color w:val="000000"/>
                <w:sz w:val="18"/>
                <w:szCs w:val="18"/>
              </w:rPr>
              <w:t>UMEC</w:t>
            </w:r>
            <w:proofErr w:type="spellEnd"/>
            <w:r w:rsidRPr="00D379FC">
              <w:rPr>
                <w:rFonts w:ascii="Arial" w:hAnsi="Arial" w:cs="Arial"/>
                <w:color w:val="000000"/>
                <w:sz w:val="18"/>
                <w:szCs w:val="18"/>
              </w:rPr>
              <w:t xml:space="preserve">/VI 100 mcg/62.5 mcg/25 mcg via the </w:t>
            </w:r>
            <w:proofErr w:type="spellStart"/>
            <w:r w:rsidRPr="00D379FC">
              <w:rPr>
                <w:rFonts w:ascii="Arial" w:hAnsi="Arial" w:cs="Arial"/>
                <w:color w:val="000000"/>
                <w:sz w:val="18"/>
                <w:szCs w:val="18"/>
              </w:rPr>
              <w:t>ELLIPTA</w:t>
            </w:r>
            <w:proofErr w:type="spellEnd"/>
            <w:r w:rsidRPr="00D379FC">
              <w:rPr>
                <w:rFonts w:ascii="Arial" w:hAnsi="Arial" w:cs="Arial"/>
                <w:color w:val="000000"/>
                <w:sz w:val="18"/>
                <w:szCs w:val="18"/>
              </w:rPr>
              <w:t>™ dry powder inhaler (DPI) once daily in the morning and placebo via reservoir inhaler twice daily OR Budesonide/</w:t>
            </w:r>
            <w:proofErr w:type="spellStart"/>
            <w:r w:rsidRPr="00D379FC">
              <w:rPr>
                <w:rFonts w:ascii="Arial" w:hAnsi="Arial" w:cs="Arial"/>
                <w:color w:val="000000"/>
                <w:sz w:val="18"/>
                <w:szCs w:val="18"/>
              </w:rPr>
              <w:t>formoterol</w:t>
            </w:r>
            <w:proofErr w:type="spellEnd"/>
            <w:r w:rsidRPr="00D379FC">
              <w:rPr>
                <w:rFonts w:ascii="Arial" w:hAnsi="Arial" w:cs="Arial"/>
                <w:color w:val="000000"/>
                <w:sz w:val="18"/>
                <w:szCs w:val="18"/>
              </w:rPr>
              <w:t xml:space="preserve"> 400 mcg/12 mcg via reservoir inhaler twice daily and placebo via the </w:t>
            </w:r>
            <w:proofErr w:type="spellStart"/>
            <w:r w:rsidRPr="00D379FC">
              <w:rPr>
                <w:rFonts w:ascii="Arial" w:hAnsi="Arial" w:cs="Arial"/>
                <w:color w:val="000000"/>
                <w:sz w:val="18"/>
                <w:szCs w:val="18"/>
              </w:rPr>
              <w:lastRenderedPageBreak/>
              <w:t>ELLIPTA</w:t>
            </w:r>
            <w:proofErr w:type="spellEnd"/>
            <w:r w:rsidRPr="00D379FC">
              <w:rPr>
                <w:rFonts w:ascii="Arial" w:hAnsi="Arial" w:cs="Arial"/>
                <w:color w:val="000000"/>
                <w:sz w:val="18"/>
                <w:szCs w:val="18"/>
              </w:rPr>
              <w:t xml:space="preserve"> DPI once daily in the morning.</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The target enrollment is 1800 </w:t>
            </w:r>
            <w:proofErr w:type="spellStart"/>
            <w:r w:rsidRPr="00D379FC">
              <w:rPr>
                <w:rFonts w:ascii="Arial" w:hAnsi="Arial" w:cs="Arial"/>
                <w:color w:val="000000"/>
                <w:sz w:val="18"/>
                <w:szCs w:val="18"/>
              </w:rPr>
              <w:t>randomised</w:t>
            </w:r>
            <w:proofErr w:type="spellEnd"/>
            <w:r w:rsidRPr="00D379FC">
              <w:rPr>
                <w:rFonts w:ascii="Arial" w:hAnsi="Arial" w:cs="Arial"/>
                <w:color w:val="000000"/>
                <w:sz w:val="18"/>
                <w:szCs w:val="18"/>
              </w:rPr>
              <w:t xml:space="preserve"> subjects at approximately 200 study centers globally. The total duration of subject participation will be approximately 27 weeks, consisting of a 2-week run-in period, 24-week treatment period and a 1-week follow-up period. Subjects will run-in on their existing COPD medications for 2 weeks and in addition will be provided with short acting albuterol/salbutamol to be used on an as-needed basis (rescue medication) throughout the study. Subjects will discontinue all existing COPD medications during the </w:t>
            </w:r>
            <w:proofErr w:type="spellStart"/>
            <w:r w:rsidRPr="00D379FC">
              <w:rPr>
                <w:rFonts w:ascii="Arial" w:hAnsi="Arial" w:cs="Arial"/>
                <w:color w:val="000000"/>
                <w:sz w:val="18"/>
                <w:szCs w:val="18"/>
              </w:rPr>
              <w:t>randomised</w:t>
            </w:r>
            <w:proofErr w:type="spellEnd"/>
            <w:r w:rsidRPr="00D379FC">
              <w:rPr>
                <w:rFonts w:ascii="Arial" w:hAnsi="Arial" w:cs="Arial"/>
                <w:color w:val="000000"/>
                <w:sz w:val="18"/>
                <w:szCs w:val="18"/>
              </w:rPr>
              <w:t xml:space="preserve"> treatment period but may continue their study supplied rescue albuterol/salbutamol. A sub-set of approximately 400 subjects will remain on blinded study treatment for up to a total of 52 weeks to provide additional long term safety data.</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ELLIPTA</w:t>
            </w:r>
            <w:proofErr w:type="spellEnd"/>
            <w:r w:rsidRPr="00D379FC">
              <w:rPr>
                <w:rFonts w:ascii="Arial" w:hAnsi="Arial" w:cs="Arial"/>
                <w:color w:val="000000"/>
                <w:sz w:val="18"/>
                <w:szCs w:val="18"/>
              </w:rPr>
              <w:t xml:space="preserve"> and </w:t>
            </w:r>
            <w:proofErr w:type="spellStart"/>
            <w:r w:rsidRPr="00D379FC">
              <w:rPr>
                <w:rFonts w:ascii="Arial" w:hAnsi="Arial" w:cs="Arial"/>
                <w:color w:val="000000"/>
                <w:sz w:val="18"/>
                <w:szCs w:val="18"/>
              </w:rPr>
              <w:t>NUBULES</w:t>
            </w:r>
            <w:proofErr w:type="spellEnd"/>
            <w:r w:rsidRPr="00D379FC">
              <w:rPr>
                <w:rFonts w:ascii="Arial" w:hAnsi="Arial" w:cs="Arial"/>
                <w:color w:val="000000"/>
                <w:sz w:val="18"/>
                <w:szCs w:val="18"/>
              </w:rPr>
              <w:t xml:space="preserve"> are a </w:t>
            </w:r>
            <w:proofErr w:type="spellStart"/>
            <w:r w:rsidRPr="00D379FC">
              <w:rPr>
                <w:rFonts w:ascii="Arial" w:hAnsi="Arial" w:cs="Arial"/>
                <w:color w:val="000000"/>
                <w:sz w:val="18"/>
                <w:szCs w:val="18"/>
              </w:rPr>
              <w:t>trade marks</w:t>
            </w:r>
            <w:proofErr w:type="spellEnd"/>
            <w:r w:rsidRPr="00D379FC">
              <w:rPr>
                <w:rFonts w:ascii="Arial" w:hAnsi="Arial" w:cs="Arial"/>
                <w:color w:val="000000"/>
                <w:sz w:val="18"/>
                <w:szCs w:val="18"/>
              </w:rPr>
              <w:t xml:space="preserve"> of the GlaxoSmithKline Group of Companies. Other company or product names mentioned herein may be the property of their respective owners</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NCT02345161</w:t>
            </w:r>
            <w:proofErr w:type="spellEnd"/>
          </w:p>
        </w:tc>
      </w:tr>
      <w:tr w:rsidR="00151FE2" w:rsidRPr="00D379FC" w:rsidTr="00151FE2">
        <w:trPr>
          <w:trHeight w:val="1115"/>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Hoffmann-La Roche</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 Study to Evaluate Safety and Efficacy of </w:t>
            </w:r>
            <w:proofErr w:type="spellStart"/>
            <w:r w:rsidRPr="00D379FC">
              <w:rPr>
                <w:rFonts w:ascii="Arial" w:hAnsi="Arial" w:cs="Arial"/>
                <w:color w:val="000000"/>
                <w:sz w:val="18"/>
                <w:szCs w:val="18"/>
              </w:rPr>
              <w:t>Lebrikizumab</w:t>
            </w:r>
            <w:proofErr w:type="spellEnd"/>
            <w:r w:rsidRPr="00D379FC">
              <w:rPr>
                <w:rFonts w:ascii="Arial" w:hAnsi="Arial" w:cs="Arial"/>
                <w:color w:val="000000"/>
                <w:sz w:val="18"/>
                <w:szCs w:val="18"/>
              </w:rPr>
              <w:t xml:space="preserve"> in Patients With Chronic Obstructive Pulmonary Disease (COPD) With History of Exacerbations</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Aug-15</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Jul-17</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Absolute change from baseline in pre-bronchodilator forced expiratory volume (</w:t>
            </w:r>
            <w:proofErr w:type="spellStart"/>
            <w:r w:rsidRPr="00D379FC">
              <w:rPr>
                <w:rFonts w:ascii="Arial" w:hAnsi="Arial" w:cs="Arial"/>
              </w:rPr>
              <w:t>FEV</w:t>
            </w:r>
            <w:proofErr w:type="spellEnd"/>
            <w:r w:rsidRPr="00D379FC">
              <w:rPr>
                <w:rFonts w:ascii="Arial" w:hAnsi="Arial" w:cs="Arial"/>
              </w:rPr>
              <w:t xml:space="preserve">-1) as measured in liters </w:t>
            </w:r>
            <w:r>
              <w:rPr>
                <w:rFonts w:ascii="Arial" w:hAnsi="Arial" w:cs="Arial"/>
              </w:rPr>
              <w:t>[</w:t>
            </w:r>
            <w:r w:rsidRPr="00D379FC">
              <w:rPr>
                <w:rFonts w:ascii="Arial" w:hAnsi="Arial" w:cs="Arial"/>
              </w:rPr>
              <w:t>Time Frame: 24 weeks</w:t>
            </w:r>
            <w:r>
              <w:rPr>
                <w:rFonts w:ascii="Arial" w:hAnsi="Arial" w:cs="Arial"/>
              </w:rPr>
              <w:t>]</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Change in COPD symptoms as measured by the overall score on the </w:t>
            </w:r>
            <w:proofErr w:type="spellStart"/>
            <w:r w:rsidRPr="00D379FC">
              <w:rPr>
                <w:rFonts w:ascii="Arial" w:hAnsi="Arial" w:cs="Arial"/>
              </w:rPr>
              <w:t>EXAcerbations</w:t>
            </w:r>
            <w:proofErr w:type="spellEnd"/>
            <w:r w:rsidRPr="00D379FC">
              <w:rPr>
                <w:rFonts w:ascii="Arial" w:hAnsi="Arial" w:cs="Arial"/>
              </w:rPr>
              <w:t xml:space="preserve"> of Chronic Obstructive Pulmonary Disease Tool (EXACT) </w:t>
            </w:r>
            <w:r>
              <w:rPr>
                <w:rFonts w:ascii="Arial" w:hAnsi="Arial" w:cs="Arial"/>
              </w:rPr>
              <w:t>[</w:t>
            </w:r>
            <w:r w:rsidRPr="00D379FC">
              <w:rPr>
                <w:rFonts w:ascii="Arial" w:hAnsi="Arial" w:cs="Arial"/>
              </w:rPr>
              <w:t>Time Frame: Up to week 24</w:t>
            </w:r>
            <w:r>
              <w:rPr>
                <w:rFonts w:ascii="Arial" w:hAnsi="Arial" w:cs="Arial"/>
              </w:rPr>
              <w:t>]</w:t>
            </w:r>
          </w:p>
          <w:p w:rsidR="00151FE2" w:rsidRPr="00D379FC" w:rsidRDefault="00151FE2" w:rsidP="00D379FC">
            <w:pPr>
              <w:pStyle w:val="Table-Bullet"/>
              <w:rPr>
                <w:rFonts w:ascii="Arial" w:hAnsi="Arial" w:cs="Arial"/>
              </w:rPr>
            </w:pPr>
            <w:r w:rsidRPr="00D379FC">
              <w:rPr>
                <w:rFonts w:ascii="Arial" w:hAnsi="Arial" w:cs="Arial"/>
              </w:rPr>
              <w:t xml:space="preserve">Change in cough and sputum as measured by EXACT </w:t>
            </w:r>
            <w:r>
              <w:rPr>
                <w:rFonts w:ascii="Arial" w:hAnsi="Arial" w:cs="Arial"/>
              </w:rPr>
              <w:t>[</w:t>
            </w:r>
            <w:r w:rsidRPr="00D379FC">
              <w:rPr>
                <w:rFonts w:ascii="Arial" w:hAnsi="Arial" w:cs="Arial"/>
              </w:rPr>
              <w:t>Time Frame: Up to 24 weeks</w:t>
            </w:r>
            <w:r>
              <w:rPr>
                <w:rFonts w:ascii="Arial" w:hAnsi="Arial" w:cs="Arial"/>
              </w:rPr>
              <w:t>]</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24 Weeks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Phase II, randomized, double-blind, placebo-controlled, parallel-group clinical trial of </w:t>
            </w:r>
            <w:proofErr w:type="spellStart"/>
            <w:r w:rsidRPr="00D379FC">
              <w:rPr>
                <w:rFonts w:ascii="Arial" w:hAnsi="Arial" w:cs="Arial"/>
                <w:color w:val="000000"/>
                <w:sz w:val="18"/>
                <w:szCs w:val="18"/>
              </w:rPr>
              <w:t>lebrikizumab</w:t>
            </w:r>
            <w:proofErr w:type="spellEnd"/>
            <w:r w:rsidRPr="00D379FC">
              <w:rPr>
                <w:rFonts w:ascii="Arial" w:hAnsi="Arial" w:cs="Arial"/>
                <w:color w:val="000000"/>
                <w:sz w:val="18"/>
                <w:szCs w:val="18"/>
              </w:rPr>
              <w:t xml:space="preserve"> in patients with Chronic Obstructive Pulmonary Disease (COPD) and a history of exacerbations who are treated with inhaled corticosteroid (ICS) and at least one long-acting bronchodilator inhaler medication. This study will be conducted to assess the safety, efficacy, and patient-reported outcome (PRO) measures.</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NCT02546700</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Janssen Research &amp; Development, LLC</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 Study for Disease Profiling of Asthma and Chronic Obstructive Pulmonary Disease</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Jul-10</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Jul-14</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EXACT-Respiratory Symptoms (E-RS) </w:t>
            </w:r>
            <w:r>
              <w:rPr>
                <w:rFonts w:ascii="Arial" w:hAnsi="Arial" w:cs="Arial"/>
              </w:rPr>
              <w:t>[</w:t>
            </w:r>
            <w:r w:rsidRPr="00D379FC">
              <w:rPr>
                <w:rFonts w:ascii="Arial" w:hAnsi="Arial" w:cs="Arial"/>
              </w:rPr>
              <w:t xml:space="preserve">Time </w:t>
            </w:r>
            <w:proofErr w:type="spellStart"/>
            <w:r w:rsidRPr="00D379FC">
              <w:rPr>
                <w:rFonts w:ascii="Arial" w:hAnsi="Arial" w:cs="Arial"/>
              </w:rPr>
              <w:t>Frame:aseline</w:t>
            </w:r>
            <w:proofErr w:type="spellEnd"/>
            <w:r w:rsidRPr="00D379FC">
              <w:rPr>
                <w:rFonts w:ascii="Arial" w:hAnsi="Arial" w:cs="Arial"/>
              </w:rPr>
              <w:t xml:space="preserve"> (for Part 2: participants with chronic obstructive pulmonary disease)] </w:t>
            </w:r>
          </w:p>
        </w:tc>
        <w:tc>
          <w:tcPr>
            <w:tcW w:w="2765" w:type="dxa"/>
            <w:shd w:val="clear" w:color="auto" w:fill="auto"/>
          </w:tcPr>
          <w:p w:rsidR="00151FE2" w:rsidRPr="00D379FC" w:rsidRDefault="00151FE2" w:rsidP="00D379FC">
            <w:pPr>
              <w:pStyle w:val="Table-Bullet"/>
              <w:numPr>
                <w:ilvl w:val="0"/>
                <w:numId w:val="0"/>
              </w:numPr>
              <w:ind w:left="284"/>
              <w:rPr>
                <w:rFonts w:ascii="Arial" w:hAnsi="Arial" w:cs="Arial"/>
              </w:rPr>
            </w:pP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Baseline (for Part 2: participants with chronic obstructive pulmonary disease)</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The purpose of this study is to characterize the clinical, physiologic, and molecular profiles of healthy participants, participants with mild, moderate, and severe asthma; and participants with moderate to severe Chronic Obstructive Pulmonary Disease (COPD).</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NCT01274507</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Janssen Research &amp; Development, LLC</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 Study to Evaluate the Effectiveness and Safety of </w:t>
            </w:r>
            <w:proofErr w:type="spellStart"/>
            <w:r w:rsidRPr="00D379FC">
              <w:rPr>
                <w:rFonts w:ascii="Arial" w:hAnsi="Arial" w:cs="Arial"/>
                <w:color w:val="000000"/>
                <w:sz w:val="18"/>
                <w:szCs w:val="18"/>
              </w:rPr>
              <w:t>CNTO6785</w:t>
            </w:r>
            <w:proofErr w:type="spellEnd"/>
            <w:r w:rsidRPr="00D379FC">
              <w:rPr>
                <w:rFonts w:ascii="Arial" w:hAnsi="Arial" w:cs="Arial"/>
                <w:color w:val="000000"/>
                <w:sz w:val="18"/>
                <w:szCs w:val="18"/>
              </w:rPr>
              <w:t xml:space="preserve"> in Patients With Moderate to Severe Chronic </w:t>
            </w:r>
            <w:r w:rsidRPr="00D379FC">
              <w:rPr>
                <w:rFonts w:ascii="Arial" w:hAnsi="Arial" w:cs="Arial"/>
                <w:color w:val="000000"/>
                <w:sz w:val="18"/>
                <w:szCs w:val="18"/>
              </w:rPr>
              <w:lastRenderedPageBreak/>
              <w:t>Obstructive Pulmonary Disease</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Nov-13</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Nov-15</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Change from baseline in </w:t>
            </w:r>
            <w:proofErr w:type="spellStart"/>
            <w:r w:rsidRPr="00D379FC">
              <w:rPr>
                <w:rFonts w:ascii="Arial" w:hAnsi="Arial" w:cs="Arial"/>
              </w:rPr>
              <w:t>prebronchodilator</w:t>
            </w:r>
            <w:proofErr w:type="spellEnd"/>
            <w:r w:rsidRPr="00D379FC">
              <w:rPr>
                <w:rFonts w:ascii="Arial" w:hAnsi="Arial" w:cs="Arial"/>
              </w:rPr>
              <w:t xml:space="preserve"> (before taking an inhaled bronchodilator) Forced </w:t>
            </w:r>
            <w:r w:rsidRPr="00D379FC">
              <w:rPr>
                <w:rFonts w:ascii="Arial" w:hAnsi="Arial" w:cs="Arial"/>
              </w:rPr>
              <w:lastRenderedPageBreak/>
              <w:t>Expiratory Volume in 1 second (</w:t>
            </w:r>
            <w:proofErr w:type="spellStart"/>
            <w:r w:rsidRPr="00D379FC">
              <w:rPr>
                <w:rFonts w:ascii="Arial" w:hAnsi="Arial" w:cs="Arial"/>
              </w:rPr>
              <w:t>FEV1</w:t>
            </w:r>
            <w:proofErr w:type="spellEnd"/>
            <w:r w:rsidRPr="00D379FC">
              <w:rPr>
                <w:rFonts w:ascii="Arial" w:hAnsi="Arial" w:cs="Arial"/>
              </w:rPr>
              <w:t xml:space="preserve">) at Week 16 </w:t>
            </w:r>
            <w:r>
              <w:rPr>
                <w:rFonts w:ascii="Arial" w:hAnsi="Arial" w:cs="Arial"/>
              </w:rPr>
              <w:t>[</w:t>
            </w:r>
            <w:r w:rsidRPr="00D379FC">
              <w:rPr>
                <w:rFonts w:ascii="Arial" w:hAnsi="Arial" w:cs="Arial"/>
              </w:rPr>
              <w:t>Time Frame: Baseline (Week 0), Week 16</w:t>
            </w:r>
            <w:r>
              <w:rPr>
                <w:rFonts w:ascii="Arial" w:hAnsi="Arial" w:cs="Arial"/>
              </w:rPr>
              <w:t>]</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lastRenderedPageBreak/>
              <w:t xml:space="preserve">Change from baseline in </w:t>
            </w:r>
            <w:proofErr w:type="spellStart"/>
            <w:r w:rsidRPr="00D379FC">
              <w:rPr>
                <w:rFonts w:ascii="Arial" w:hAnsi="Arial" w:cs="Arial"/>
              </w:rPr>
              <w:t>EXAcerbations</w:t>
            </w:r>
            <w:proofErr w:type="spellEnd"/>
            <w:r w:rsidRPr="00D379FC">
              <w:rPr>
                <w:rFonts w:ascii="Arial" w:hAnsi="Arial" w:cs="Arial"/>
              </w:rPr>
              <w:t xml:space="preserve"> of Chronic Pulmonary Disease Tool-Respiratory Symptoms™ (E-</w:t>
            </w:r>
            <w:r w:rsidRPr="00D379FC">
              <w:rPr>
                <w:rFonts w:ascii="Arial" w:hAnsi="Arial" w:cs="Arial"/>
              </w:rPr>
              <w:lastRenderedPageBreak/>
              <w:t xml:space="preserve">RS™) at Week 16 </w:t>
            </w:r>
            <w:r>
              <w:rPr>
                <w:rFonts w:ascii="Arial" w:hAnsi="Arial" w:cs="Arial"/>
              </w:rPr>
              <w:t>[</w:t>
            </w:r>
            <w:r w:rsidRPr="00D379FC">
              <w:rPr>
                <w:rFonts w:ascii="Arial" w:hAnsi="Arial" w:cs="Arial"/>
              </w:rPr>
              <w:t>Time Frame: Baseline (Week 0), Week 16</w:t>
            </w:r>
            <w:r>
              <w:rPr>
                <w:rFonts w:ascii="Arial" w:hAnsi="Arial" w:cs="Arial"/>
              </w:rPr>
              <w:t>]</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Baseline (Week 0), Week 16</w:t>
            </w:r>
            <w:r>
              <w:rPr>
                <w:rFonts w:ascii="Arial" w:hAnsi="Arial" w:cs="Arial"/>
                <w:color w:val="000000"/>
                <w:sz w:val="18"/>
                <w:szCs w:val="18"/>
              </w:rPr>
              <w:t>]</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This is a multi-center, randomized (study medication is assigned by chance), placebo-controlled (effect of the study medication will be </w:t>
            </w:r>
            <w:r w:rsidRPr="00D379FC">
              <w:rPr>
                <w:rFonts w:ascii="Arial" w:hAnsi="Arial" w:cs="Arial"/>
                <w:color w:val="000000"/>
                <w:sz w:val="18"/>
                <w:szCs w:val="18"/>
              </w:rPr>
              <w:lastRenderedPageBreak/>
              <w:t xml:space="preserve">compared with the effect of placebo [inactive substance]), double-blind (neither physician nor participant knows the treatment that the participant receives), parallel-group study (each group of participants will be treated at the same time). This study consists of 3 phases: a screening phase (within 3 weeks prior to the start of study medication), a treatment phase (12 weeks), and a follow-up phase (12 weeks after the last administration of study medication). Approximately 170 participants will be enrolled in this study to receive </w:t>
            </w:r>
            <w:proofErr w:type="spellStart"/>
            <w:r w:rsidRPr="00D379FC">
              <w:rPr>
                <w:rFonts w:ascii="Arial" w:hAnsi="Arial" w:cs="Arial"/>
                <w:color w:val="000000"/>
                <w:sz w:val="18"/>
                <w:szCs w:val="18"/>
              </w:rPr>
              <w:t>CNTO6785</w:t>
            </w:r>
            <w:proofErr w:type="spellEnd"/>
            <w:r w:rsidRPr="00D379FC">
              <w:rPr>
                <w:rFonts w:ascii="Arial" w:hAnsi="Arial" w:cs="Arial"/>
                <w:color w:val="000000"/>
                <w:sz w:val="18"/>
                <w:szCs w:val="18"/>
              </w:rPr>
              <w:t xml:space="preserve"> or placebo in 1:1 ratio. Safety will be evaluated by the assessment of adverse events, vital signs, 12-lead electrocardiogram, </w:t>
            </w:r>
            <w:proofErr w:type="gramStart"/>
            <w:r w:rsidRPr="00D379FC">
              <w:rPr>
                <w:rFonts w:ascii="Arial" w:hAnsi="Arial" w:cs="Arial"/>
                <w:color w:val="000000"/>
                <w:sz w:val="18"/>
                <w:szCs w:val="18"/>
              </w:rPr>
              <w:t>physical</w:t>
            </w:r>
            <w:proofErr w:type="gramEnd"/>
            <w:r w:rsidRPr="00D379FC">
              <w:rPr>
                <w:rFonts w:ascii="Arial" w:hAnsi="Arial" w:cs="Arial"/>
                <w:color w:val="000000"/>
                <w:sz w:val="18"/>
                <w:szCs w:val="18"/>
              </w:rPr>
              <w:t xml:space="preserve"> examination, early detection of active tuberculosis, and clinical laboratory tests which will be monitored throughout the study. The total duration of study participation for a participant will be 30 weeks.</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NCT01966549</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Janssen Research &amp; Development, LLC</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An Effectiveness and Safety Study of Inhaled </w:t>
            </w:r>
            <w:proofErr w:type="spellStart"/>
            <w:r w:rsidRPr="00D379FC">
              <w:rPr>
                <w:rFonts w:ascii="Arial" w:hAnsi="Arial" w:cs="Arial"/>
                <w:color w:val="000000"/>
                <w:sz w:val="18"/>
                <w:szCs w:val="18"/>
              </w:rPr>
              <w:t>JNJ</w:t>
            </w:r>
            <w:proofErr w:type="spellEnd"/>
            <w:r w:rsidRPr="00D379FC">
              <w:rPr>
                <w:rFonts w:ascii="Arial" w:hAnsi="Arial" w:cs="Arial"/>
                <w:color w:val="000000"/>
                <w:sz w:val="18"/>
                <w:szCs w:val="18"/>
              </w:rPr>
              <w:t xml:space="preserve"> 49095397 (</w:t>
            </w:r>
            <w:proofErr w:type="spellStart"/>
            <w:r w:rsidRPr="00D379FC">
              <w:rPr>
                <w:rFonts w:ascii="Arial" w:hAnsi="Arial" w:cs="Arial"/>
                <w:color w:val="000000"/>
                <w:sz w:val="18"/>
                <w:szCs w:val="18"/>
              </w:rPr>
              <w:t>RV568</w:t>
            </w:r>
            <w:proofErr w:type="spellEnd"/>
            <w:r w:rsidRPr="00D379FC">
              <w:rPr>
                <w:rFonts w:ascii="Arial" w:hAnsi="Arial" w:cs="Arial"/>
                <w:color w:val="000000"/>
                <w:sz w:val="18"/>
                <w:szCs w:val="18"/>
              </w:rPr>
              <w:t>) in Patients With Moderate to Severe Chronic Obstructive Pulmonary Disease</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Sep-13</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Aug-14</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Change From Baseline in </w:t>
            </w:r>
            <w:proofErr w:type="spellStart"/>
            <w:r w:rsidRPr="00D379FC">
              <w:rPr>
                <w:rFonts w:ascii="Arial" w:hAnsi="Arial" w:cs="Arial"/>
              </w:rPr>
              <w:t>Prebronchodilator</w:t>
            </w:r>
            <w:proofErr w:type="spellEnd"/>
            <w:r w:rsidRPr="00D379FC">
              <w:rPr>
                <w:rFonts w:ascii="Arial" w:hAnsi="Arial" w:cs="Arial"/>
              </w:rPr>
              <w:t xml:space="preserve"> (</w:t>
            </w:r>
            <w:proofErr w:type="spellStart"/>
            <w:r w:rsidRPr="00D379FC">
              <w:rPr>
                <w:rFonts w:ascii="Arial" w:hAnsi="Arial" w:cs="Arial"/>
              </w:rPr>
              <w:t>preBD</w:t>
            </w:r>
            <w:proofErr w:type="spellEnd"/>
            <w:r w:rsidRPr="00D379FC">
              <w:rPr>
                <w:rFonts w:ascii="Arial" w:hAnsi="Arial" w:cs="Arial"/>
              </w:rPr>
              <w:t>, before taking an inhaled bronchodilator) Percent-predicted Forced Expiratory Volume in one Second (</w:t>
            </w:r>
            <w:proofErr w:type="spellStart"/>
            <w:r w:rsidRPr="00D379FC">
              <w:rPr>
                <w:rFonts w:ascii="Arial" w:hAnsi="Arial" w:cs="Arial"/>
              </w:rPr>
              <w:t>FEV1</w:t>
            </w:r>
            <w:proofErr w:type="spellEnd"/>
            <w:r w:rsidRPr="00D379FC">
              <w:rPr>
                <w:rFonts w:ascii="Arial" w:hAnsi="Arial" w:cs="Arial"/>
              </w:rPr>
              <w:t xml:space="preserve">) at Week 12 </w:t>
            </w:r>
            <w:r>
              <w:rPr>
                <w:rFonts w:ascii="Arial" w:hAnsi="Arial" w:cs="Arial"/>
              </w:rPr>
              <w:t>[</w:t>
            </w:r>
            <w:r w:rsidRPr="00D379FC">
              <w:rPr>
                <w:rFonts w:ascii="Arial" w:hAnsi="Arial" w:cs="Arial"/>
              </w:rPr>
              <w:t>Time Frame: Baseline (Week 0) to Week 12</w:t>
            </w:r>
            <w:r>
              <w:rPr>
                <w:rFonts w:ascii="Arial" w:hAnsi="Arial" w:cs="Arial"/>
              </w:rPr>
              <w:t>]</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Change From Baseline in </w:t>
            </w:r>
            <w:proofErr w:type="spellStart"/>
            <w:r w:rsidRPr="00D379FC">
              <w:rPr>
                <w:rFonts w:ascii="Arial" w:hAnsi="Arial" w:cs="Arial"/>
              </w:rPr>
              <w:t>EXAcerbations</w:t>
            </w:r>
            <w:proofErr w:type="spellEnd"/>
            <w:r w:rsidRPr="00D379FC">
              <w:rPr>
                <w:rFonts w:ascii="Arial" w:hAnsi="Arial" w:cs="Arial"/>
              </w:rPr>
              <w:t xml:space="preserve"> of Chronic Pulmonary Disease Tool-Respiratory Symptoms (E-RS) at Week 12 </w:t>
            </w:r>
            <w:r>
              <w:rPr>
                <w:rFonts w:ascii="Arial" w:hAnsi="Arial" w:cs="Arial"/>
              </w:rPr>
              <w:t>[</w:t>
            </w:r>
            <w:r w:rsidRPr="00D379FC">
              <w:rPr>
                <w:rFonts w:ascii="Arial" w:hAnsi="Arial" w:cs="Arial"/>
              </w:rPr>
              <w:t>Time Frame: Baseline (Week 0) to Week 12</w:t>
            </w:r>
            <w:r>
              <w:rPr>
                <w:rFonts w:ascii="Arial" w:hAnsi="Arial" w:cs="Arial"/>
              </w:rPr>
              <w:t>]</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12 weeks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This is a randomized (the study medication is assigned by chance), double-blind (neither physician nor participant knows the treatment that the participant receives), placebo-controlled (an inactive substance that is compared with a medication to test whether the medication has a real effect in a clinical study), multicenter, parallel-group (each group of participants will be treated at the same time) study. Approximately 200 participants will be randomly assigned to </w:t>
            </w:r>
            <w:proofErr w:type="spellStart"/>
            <w:r w:rsidRPr="00D379FC">
              <w:rPr>
                <w:rFonts w:ascii="Arial" w:hAnsi="Arial" w:cs="Arial"/>
                <w:color w:val="000000"/>
                <w:sz w:val="18"/>
                <w:szCs w:val="18"/>
              </w:rPr>
              <w:t>JNJ</w:t>
            </w:r>
            <w:proofErr w:type="spellEnd"/>
            <w:r w:rsidRPr="00D379FC">
              <w:rPr>
                <w:rFonts w:ascii="Arial" w:hAnsi="Arial" w:cs="Arial"/>
                <w:color w:val="000000"/>
                <w:sz w:val="18"/>
                <w:szCs w:val="18"/>
              </w:rPr>
              <w:t xml:space="preserve"> 49095397 or placebo in the ratio 1:1. The study consists of 3 phases: screening (3 weeks), double-blind treatment (12 weeks), and follow up (4 weeks). Safety evaluations will include assessment of adverse events, vital signs, physical examination, electrocardiograms, and clinical laboratory tests which will be monitored throughout the study. The total duration of the study for each participant will be approximately 19 weeks.</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NCT01867762</w:t>
            </w:r>
            <w:proofErr w:type="spellEnd"/>
          </w:p>
        </w:tc>
      </w:tr>
      <w:tr w:rsidR="00151FE2" w:rsidRPr="00D379FC" w:rsidTr="00151FE2">
        <w:trPr>
          <w:trHeight w:val="20"/>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Merck Sharp &amp; </w:t>
            </w:r>
            <w:proofErr w:type="spellStart"/>
            <w:r w:rsidRPr="00D379FC">
              <w:rPr>
                <w:rFonts w:ascii="Arial" w:hAnsi="Arial" w:cs="Arial"/>
                <w:color w:val="000000"/>
                <w:sz w:val="18"/>
                <w:szCs w:val="18"/>
              </w:rPr>
              <w:t>Dohme</w:t>
            </w:r>
            <w:proofErr w:type="spellEnd"/>
            <w:r w:rsidRPr="00D379FC">
              <w:rPr>
                <w:rFonts w:ascii="Arial" w:hAnsi="Arial" w:cs="Arial"/>
                <w:color w:val="000000"/>
                <w:sz w:val="18"/>
                <w:szCs w:val="18"/>
              </w:rPr>
              <w:t xml:space="preserve"> Corp.</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Long-Term Study of the Effects of </w:t>
            </w:r>
            <w:proofErr w:type="spellStart"/>
            <w:r w:rsidRPr="00D379FC">
              <w:rPr>
                <w:rFonts w:ascii="Arial" w:hAnsi="Arial" w:cs="Arial"/>
                <w:color w:val="000000"/>
                <w:sz w:val="18"/>
                <w:szCs w:val="18"/>
              </w:rPr>
              <w:t>Navarixin</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SCH</w:t>
            </w:r>
            <w:proofErr w:type="spellEnd"/>
            <w:r w:rsidRPr="00D379FC">
              <w:rPr>
                <w:rFonts w:ascii="Arial" w:hAnsi="Arial" w:cs="Arial"/>
                <w:color w:val="000000"/>
                <w:sz w:val="18"/>
                <w:szCs w:val="18"/>
              </w:rPr>
              <w:t xml:space="preserve"> 527123, MK-7123) in Participants With Moderate to Severe COPD (MK-7123-019)</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Oct-09</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Feb-15</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Change From Baseline in Post-bronchodilator Forced Expiratory Volume in 1 Second (</w:t>
            </w:r>
            <w:proofErr w:type="spellStart"/>
            <w:r w:rsidRPr="00D379FC">
              <w:rPr>
                <w:rFonts w:ascii="Arial" w:hAnsi="Arial" w:cs="Arial"/>
              </w:rPr>
              <w:t>FEV1</w:t>
            </w:r>
            <w:proofErr w:type="spellEnd"/>
            <w:r w:rsidRPr="00D379FC">
              <w:rPr>
                <w:rFonts w:ascii="Arial" w:hAnsi="Arial" w:cs="Arial"/>
              </w:rPr>
              <w:t xml:space="preserve">) (Period 1) </w:t>
            </w:r>
            <w:r>
              <w:rPr>
                <w:rFonts w:ascii="Arial" w:hAnsi="Arial" w:cs="Arial"/>
              </w:rPr>
              <w:t>[</w:t>
            </w:r>
            <w:r w:rsidRPr="00D379FC">
              <w:rPr>
                <w:rFonts w:ascii="Arial" w:hAnsi="Arial" w:cs="Arial"/>
              </w:rPr>
              <w:t>Time Frame: Baseline and Week 26</w:t>
            </w:r>
            <w:r>
              <w:rPr>
                <w:rFonts w:ascii="Arial" w:hAnsi="Arial" w:cs="Arial"/>
              </w:rPr>
              <w:t>]</w:t>
            </w:r>
          </w:p>
          <w:p w:rsidR="00151FE2" w:rsidRPr="00D379FC" w:rsidRDefault="00151FE2" w:rsidP="00D379FC">
            <w:pPr>
              <w:pStyle w:val="Table-Bullet"/>
              <w:rPr>
                <w:rFonts w:ascii="Arial" w:hAnsi="Arial" w:cs="Arial"/>
              </w:rPr>
            </w:pPr>
            <w:r w:rsidRPr="00D379FC">
              <w:rPr>
                <w:rFonts w:ascii="Arial" w:hAnsi="Arial" w:cs="Arial"/>
              </w:rPr>
              <w:t xml:space="preserve">Percentage of Participants </w:t>
            </w:r>
            <w:r w:rsidRPr="00D379FC">
              <w:rPr>
                <w:rFonts w:ascii="Arial" w:hAnsi="Arial" w:cs="Arial"/>
              </w:rPr>
              <w:lastRenderedPageBreak/>
              <w:t xml:space="preserve">With an Adverse Event (AE) Related to a Blood Absolute Neutrophil Count (ANC) of Less Than </w:t>
            </w:r>
            <w:proofErr w:type="spellStart"/>
            <w:r w:rsidRPr="00D379FC">
              <w:rPr>
                <w:rFonts w:ascii="Arial" w:hAnsi="Arial" w:cs="Arial"/>
              </w:rPr>
              <w:t>1.5x10^9</w:t>
            </w:r>
            <w:proofErr w:type="spellEnd"/>
            <w:r w:rsidRPr="00D379FC">
              <w:rPr>
                <w:rFonts w:ascii="Arial" w:hAnsi="Arial" w:cs="Arial"/>
              </w:rPr>
              <w:t xml:space="preserve"> Cells/L </w:t>
            </w:r>
            <w:r>
              <w:rPr>
                <w:rFonts w:ascii="Arial" w:hAnsi="Arial" w:cs="Arial"/>
              </w:rPr>
              <w:t>[</w:t>
            </w:r>
            <w:r w:rsidRPr="00D379FC">
              <w:rPr>
                <w:rFonts w:ascii="Arial" w:hAnsi="Arial" w:cs="Arial"/>
              </w:rPr>
              <w:t>Time Frame: Up to 104 weeks</w:t>
            </w:r>
            <w:r>
              <w:rPr>
                <w:rFonts w:ascii="Arial" w:hAnsi="Arial" w:cs="Arial"/>
              </w:rPr>
              <w:t>]</w:t>
            </w:r>
            <w:r w:rsidRPr="00D379FC">
              <w:rPr>
                <w:rFonts w:ascii="Arial" w:hAnsi="Arial" w:cs="Arial"/>
              </w:rPr>
              <w:t xml:space="preserve"> </w:t>
            </w:r>
            <w:r>
              <w:rPr>
                <w:rFonts w:ascii="Arial" w:hAnsi="Arial" w:cs="Arial"/>
              </w:rPr>
              <w:t>[</w:t>
            </w:r>
            <w:r w:rsidRPr="00D379FC">
              <w:rPr>
                <w:rFonts w:ascii="Arial" w:hAnsi="Arial" w:cs="Arial"/>
              </w:rPr>
              <w:t>Designated as safety issue: Yes</w:t>
            </w:r>
            <w:r>
              <w:rPr>
                <w:rFonts w:ascii="Arial" w:hAnsi="Arial" w:cs="Arial"/>
              </w:rPr>
              <w:t>]</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lastRenderedPageBreak/>
              <w:t xml:space="preserve">Total Exacerbations of Chronic Pulmonary Disease Tool-Patient-Recorded Outcome (EXACT-PRO) Questionnaire Score </w:t>
            </w:r>
            <w:r>
              <w:rPr>
                <w:rFonts w:ascii="Arial" w:hAnsi="Arial" w:cs="Arial"/>
              </w:rPr>
              <w:t>[</w:t>
            </w:r>
            <w:r w:rsidRPr="00D379FC">
              <w:rPr>
                <w:rFonts w:ascii="Arial" w:hAnsi="Arial" w:cs="Arial"/>
              </w:rPr>
              <w:t>Time Frame: At 26, 52 and 104 weeks</w:t>
            </w:r>
            <w:r>
              <w:rPr>
                <w:rFonts w:ascii="Arial" w:hAnsi="Arial" w:cs="Arial"/>
              </w:rPr>
              <w:t>]</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 26, 52 and 104 weeks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Neutrophils are thought to play an important role in the pathophysiology of chronic obstructive pulmonary disease (COPD). </w:t>
            </w:r>
            <w:proofErr w:type="spellStart"/>
            <w:r w:rsidRPr="00D379FC">
              <w:rPr>
                <w:rFonts w:ascii="Arial" w:hAnsi="Arial" w:cs="Arial"/>
                <w:color w:val="000000"/>
                <w:sz w:val="18"/>
                <w:szCs w:val="18"/>
              </w:rPr>
              <w:t>Navarixin</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SCH</w:t>
            </w:r>
            <w:proofErr w:type="spellEnd"/>
            <w:r w:rsidRPr="00D379FC">
              <w:rPr>
                <w:rFonts w:ascii="Arial" w:hAnsi="Arial" w:cs="Arial"/>
                <w:color w:val="000000"/>
                <w:sz w:val="18"/>
                <w:szCs w:val="18"/>
              </w:rPr>
              <w:t xml:space="preserve"> 527123, MK-7123) is an antagonist of the cysteine-X-cysteine chemokine receptor 2 (</w:t>
            </w:r>
            <w:proofErr w:type="spellStart"/>
            <w:r w:rsidRPr="00D379FC">
              <w:rPr>
                <w:rFonts w:ascii="Arial" w:hAnsi="Arial" w:cs="Arial"/>
                <w:color w:val="000000"/>
                <w:sz w:val="18"/>
                <w:szCs w:val="18"/>
              </w:rPr>
              <w:t>CXCR2</w:t>
            </w:r>
            <w:proofErr w:type="spellEnd"/>
            <w:r w:rsidRPr="00D379FC">
              <w:rPr>
                <w:rFonts w:ascii="Arial" w:hAnsi="Arial" w:cs="Arial"/>
                <w:color w:val="000000"/>
                <w:sz w:val="18"/>
                <w:szCs w:val="18"/>
              </w:rPr>
              <w:t xml:space="preserve">) and </w:t>
            </w:r>
            <w:r w:rsidRPr="00D379FC">
              <w:rPr>
                <w:rFonts w:ascii="Arial" w:hAnsi="Arial" w:cs="Arial"/>
                <w:color w:val="000000"/>
                <w:sz w:val="18"/>
                <w:szCs w:val="18"/>
              </w:rPr>
              <w:lastRenderedPageBreak/>
              <w:t>is thought to reduce neutrophil migration to the diseased lung. It is theorized that reducing neutrophil migration to the diseased lung will improve a participant's symptoms and the natural history of the disease.</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The study will consist of a 2-week screening period followed by a 2-year (104-week) double-blind treatment period. The 2-year Treatment Period will be made up of two phases: a 26-week (6-month) dose range-finding phase with 3 active arms and 1 placebo arm (Period 1), followed by a 78-week (18-month) long-term safety and efficacy phase (Period 2). Participants participating in the original 6-month study (Period 1) may elect not to continue into the 18-month extension study (Period 2).</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Hypothesis: </w:t>
            </w:r>
            <w:proofErr w:type="spellStart"/>
            <w:r w:rsidRPr="00D379FC">
              <w:rPr>
                <w:rFonts w:ascii="Arial" w:hAnsi="Arial" w:cs="Arial"/>
                <w:color w:val="000000"/>
                <w:sz w:val="18"/>
                <w:szCs w:val="18"/>
              </w:rPr>
              <w:t>navarixin</w:t>
            </w:r>
            <w:proofErr w:type="spellEnd"/>
            <w:r w:rsidRPr="00D379FC">
              <w:rPr>
                <w:rFonts w:ascii="Arial" w:hAnsi="Arial" w:cs="Arial"/>
                <w:color w:val="000000"/>
                <w:sz w:val="18"/>
                <w:szCs w:val="18"/>
              </w:rPr>
              <w:t>, 50 mg, or the highest remaining dose if the 50-mg dose is discontinued, is superior to placebo with respect to improving airflow.</w:t>
            </w:r>
          </w:p>
        </w:tc>
        <w:tc>
          <w:tcPr>
            <w:tcW w:w="2684" w:type="dxa"/>
            <w:shd w:val="clear" w:color="auto" w:fill="auto"/>
          </w:tcPr>
          <w:p w:rsidR="00151FE2"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 xml:space="preserve">Rennard SI, Dale DC, Donohue </w:t>
            </w:r>
            <w:proofErr w:type="spellStart"/>
            <w:r w:rsidRPr="00D379FC">
              <w:rPr>
                <w:rFonts w:ascii="Arial" w:hAnsi="Arial" w:cs="Arial"/>
                <w:color w:val="000000"/>
                <w:sz w:val="18"/>
                <w:szCs w:val="18"/>
              </w:rPr>
              <w:t>JF</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Kanniess</w:t>
            </w:r>
            <w:proofErr w:type="spellEnd"/>
            <w:r w:rsidRPr="00D379FC">
              <w:rPr>
                <w:rFonts w:ascii="Arial" w:hAnsi="Arial" w:cs="Arial"/>
                <w:color w:val="000000"/>
                <w:sz w:val="18"/>
                <w:szCs w:val="18"/>
              </w:rPr>
              <w:t xml:space="preserve"> F, </w:t>
            </w:r>
            <w:proofErr w:type="spellStart"/>
            <w:r w:rsidRPr="00D379FC">
              <w:rPr>
                <w:rFonts w:ascii="Arial" w:hAnsi="Arial" w:cs="Arial"/>
                <w:color w:val="000000"/>
                <w:sz w:val="18"/>
                <w:szCs w:val="18"/>
              </w:rPr>
              <w:t>Magnussen</w:t>
            </w:r>
            <w:proofErr w:type="spellEnd"/>
            <w:r w:rsidRPr="00D379FC">
              <w:rPr>
                <w:rFonts w:ascii="Arial" w:hAnsi="Arial" w:cs="Arial"/>
                <w:color w:val="000000"/>
                <w:sz w:val="18"/>
                <w:szCs w:val="18"/>
              </w:rPr>
              <w:t xml:space="preserve"> H, Sutherland ER, </w:t>
            </w:r>
            <w:proofErr w:type="spellStart"/>
            <w:r w:rsidRPr="00D379FC">
              <w:rPr>
                <w:rFonts w:ascii="Arial" w:hAnsi="Arial" w:cs="Arial"/>
                <w:color w:val="000000"/>
                <w:sz w:val="18"/>
                <w:szCs w:val="18"/>
              </w:rPr>
              <w:t>Watz</w:t>
            </w:r>
            <w:proofErr w:type="spellEnd"/>
            <w:r w:rsidRPr="00D379FC">
              <w:rPr>
                <w:rFonts w:ascii="Arial" w:hAnsi="Arial" w:cs="Arial"/>
                <w:color w:val="000000"/>
                <w:sz w:val="18"/>
                <w:szCs w:val="18"/>
              </w:rPr>
              <w:t xml:space="preserve"> H, Lu S, </w:t>
            </w:r>
            <w:proofErr w:type="spellStart"/>
            <w:r w:rsidRPr="00D379FC">
              <w:rPr>
                <w:rFonts w:ascii="Arial" w:hAnsi="Arial" w:cs="Arial"/>
                <w:color w:val="000000"/>
                <w:sz w:val="18"/>
                <w:szCs w:val="18"/>
              </w:rPr>
              <w:t>Stryszak</w:t>
            </w:r>
            <w:proofErr w:type="spellEnd"/>
            <w:r w:rsidRPr="00D379FC">
              <w:rPr>
                <w:rFonts w:ascii="Arial" w:hAnsi="Arial" w:cs="Arial"/>
                <w:color w:val="000000"/>
                <w:sz w:val="18"/>
                <w:szCs w:val="18"/>
              </w:rPr>
              <w:t xml:space="preserve"> P, Rosenberg E, Staudinger H. </w:t>
            </w:r>
            <w:proofErr w:type="spellStart"/>
            <w:r w:rsidRPr="00D379FC">
              <w:rPr>
                <w:rFonts w:ascii="Arial" w:hAnsi="Arial" w:cs="Arial"/>
                <w:color w:val="000000"/>
                <w:sz w:val="18"/>
                <w:szCs w:val="18"/>
              </w:rPr>
              <w:t>CXCR2</w:t>
            </w:r>
            <w:proofErr w:type="spellEnd"/>
            <w:r w:rsidRPr="00D379FC">
              <w:rPr>
                <w:rFonts w:ascii="Arial" w:hAnsi="Arial" w:cs="Arial"/>
                <w:color w:val="000000"/>
                <w:sz w:val="18"/>
                <w:szCs w:val="18"/>
              </w:rPr>
              <w:t xml:space="preserve"> Antagonist MK-7123-A Phase 2 Proof-of-Concept Trial for </w:t>
            </w:r>
            <w:r w:rsidRPr="00D379FC">
              <w:rPr>
                <w:rFonts w:ascii="Arial" w:hAnsi="Arial" w:cs="Arial"/>
                <w:color w:val="000000"/>
                <w:sz w:val="18"/>
                <w:szCs w:val="18"/>
              </w:rPr>
              <w:lastRenderedPageBreak/>
              <w:t xml:space="preserve">Chronic Obstructive Pulmonary Disease. Am J </w:t>
            </w:r>
            <w:proofErr w:type="spellStart"/>
            <w:r w:rsidRPr="00D379FC">
              <w:rPr>
                <w:rFonts w:ascii="Arial" w:hAnsi="Arial" w:cs="Arial"/>
                <w:color w:val="000000"/>
                <w:sz w:val="18"/>
                <w:szCs w:val="18"/>
              </w:rPr>
              <w:t>Respir</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Crit</w:t>
            </w:r>
            <w:proofErr w:type="spellEnd"/>
            <w:r w:rsidRPr="00D379FC">
              <w:rPr>
                <w:rFonts w:ascii="Arial" w:hAnsi="Arial" w:cs="Arial"/>
                <w:color w:val="000000"/>
                <w:sz w:val="18"/>
                <w:szCs w:val="18"/>
              </w:rPr>
              <w:t xml:space="preserve"> Care Med. 2015 Feb 19. [</w:t>
            </w:r>
            <w:proofErr w:type="spellStart"/>
            <w:r w:rsidRPr="00D379FC">
              <w:rPr>
                <w:rFonts w:ascii="Arial" w:hAnsi="Arial" w:cs="Arial"/>
                <w:color w:val="000000"/>
                <w:sz w:val="18"/>
                <w:szCs w:val="18"/>
              </w:rPr>
              <w:t>Epub</w:t>
            </w:r>
            <w:proofErr w:type="spellEnd"/>
            <w:r w:rsidRPr="00D379FC">
              <w:rPr>
                <w:rFonts w:ascii="Arial" w:hAnsi="Arial" w:cs="Arial"/>
                <w:color w:val="000000"/>
                <w:sz w:val="18"/>
                <w:szCs w:val="18"/>
              </w:rPr>
              <w:t xml:space="preserve"> ahead of print]</w:t>
            </w:r>
          </w:p>
          <w:p w:rsidR="00151FE2"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CF3924">
              <w:rPr>
                <w:rFonts w:ascii="Arial" w:hAnsi="Arial" w:cs="Arial"/>
                <w:color w:val="000000"/>
                <w:sz w:val="18"/>
                <w:szCs w:val="18"/>
              </w:rPr>
              <w:t xml:space="preserve">PubMed Link: </w:t>
            </w:r>
            <w:hyperlink r:id="rId11" w:history="1">
              <w:r w:rsidRPr="00353D3E">
                <w:rPr>
                  <w:rStyle w:val="Hyperlink"/>
                  <w:rFonts w:ascii="Arial" w:hAnsi="Arial" w:cs="Arial"/>
                  <w:sz w:val="18"/>
                  <w:szCs w:val="18"/>
                </w:rPr>
                <w:t>http://www.ncbi.nlm.nih.gov/pubmed/25695403</w:t>
              </w:r>
            </w:hyperlink>
            <w:r>
              <w:rPr>
                <w:rFonts w:ascii="Arial" w:hAnsi="Arial" w:cs="Arial"/>
                <w:color w:val="000000"/>
                <w:sz w:val="18"/>
                <w:szCs w:val="18"/>
              </w:rPr>
              <w:t xml:space="preserve"> </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lastRenderedPageBreak/>
              <w:t>NCT01006616</w:t>
            </w:r>
            <w:proofErr w:type="spellEnd"/>
          </w:p>
        </w:tc>
      </w:tr>
      <w:tr w:rsidR="00151FE2" w:rsidRPr="00D379FC" w:rsidTr="00151FE2">
        <w:trPr>
          <w:trHeight w:val="1115"/>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Novartis Pharmaceuticals</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Compare the Effect of a Remote Monitoring System Using the EXACT Tool to Reduce Hospitalizations Due to Chronic Obstructive Pulmonary Disease (COPD) Exacerbations. EXACT = Exacerbations of Chronic Pulmonary Disease Tool</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Jun-12</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Jan-14</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The number of hospitalizations and emergency room visits for management of COPD exacerbation(s) </w:t>
            </w:r>
            <w:r>
              <w:rPr>
                <w:rFonts w:ascii="Arial" w:hAnsi="Arial" w:cs="Arial"/>
              </w:rPr>
              <w:t>[</w:t>
            </w:r>
            <w:r w:rsidRPr="00D379FC">
              <w:rPr>
                <w:rFonts w:ascii="Arial" w:hAnsi="Arial" w:cs="Arial"/>
              </w:rPr>
              <w:t>Time Frame: 52 weeks</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Comparison of the total number of hospitalizations and emergency room visits (combined) for management of Chronic Obstructive Pulmonary Disease (COPD) exacerbation(s) between the two arms</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52 weeks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The purpose of this pilot study is to evaluate a remote patient monitoring (RPM) system using a daily PRO tool (EXACT = Exacerbations of Chronic Pulmonary Disease Tool), in preventing hospitalization from Chronic Obstructive Pulmonary Disease (COPD) exacerbations in a COPD population at high risk of exacerbation, compared to those managed by usual care</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NCT01744028</w:t>
            </w:r>
            <w:proofErr w:type="spellEnd"/>
          </w:p>
        </w:tc>
      </w:tr>
      <w:tr w:rsidR="00151FE2" w:rsidRPr="00D379FC" w:rsidTr="00151FE2">
        <w:trPr>
          <w:trHeight w:val="1115"/>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Novartis Pharmaceuticals</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 Randomized, Double-blind, 12-week Treatment, Parallel-group Study to Evaluate the Efficacy and Safety of </w:t>
            </w:r>
            <w:proofErr w:type="spellStart"/>
            <w:r w:rsidRPr="00D379FC">
              <w:rPr>
                <w:rFonts w:ascii="Arial" w:hAnsi="Arial" w:cs="Arial"/>
                <w:color w:val="000000"/>
                <w:sz w:val="18"/>
                <w:szCs w:val="18"/>
              </w:rPr>
              <w:t>QMF149</w:t>
            </w:r>
            <w:proofErr w:type="spellEnd"/>
            <w:r w:rsidRPr="00D379FC">
              <w:rPr>
                <w:rFonts w:ascii="Arial" w:hAnsi="Arial" w:cs="Arial"/>
                <w:color w:val="000000"/>
                <w:sz w:val="18"/>
                <w:szCs w:val="18"/>
              </w:rPr>
              <w:t xml:space="preserve"> (150 µg/160 µg </w:t>
            </w:r>
            <w:proofErr w:type="spellStart"/>
            <w:r w:rsidRPr="00D379FC">
              <w:rPr>
                <w:rFonts w:ascii="Arial" w:hAnsi="Arial" w:cs="Arial"/>
                <w:color w:val="000000"/>
                <w:sz w:val="18"/>
                <w:szCs w:val="18"/>
              </w:rPr>
              <w:t>o.d</w:t>
            </w:r>
            <w:proofErr w:type="spellEnd"/>
            <w:r w:rsidRPr="00D379FC">
              <w:rPr>
                <w:rFonts w:ascii="Arial" w:hAnsi="Arial" w:cs="Arial"/>
                <w:color w:val="000000"/>
                <w:sz w:val="18"/>
                <w:szCs w:val="18"/>
              </w:rPr>
              <w:t xml:space="preserve">.) Compared With </w:t>
            </w:r>
            <w:proofErr w:type="spellStart"/>
            <w:r w:rsidRPr="00D379FC">
              <w:rPr>
                <w:rFonts w:ascii="Arial" w:hAnsi="Arial" w:cs="Arial"/>
                <w:color w:val="000000"/>
                <w:sz w:val="18"/>
                <w:szCs w:val="18"/>
              </w:rPr>
              <w:t>Salmeterol</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Xinafoate</w:t>
            </w:r>
            <w:proofErr w:type="spellEnd"/>
            <w:r w:rsidRPr="00D379FC">
              <w:rPr>
                <w:rFonts w:ascii="Arial" w:hAnsi="Arial" w:cs="Arial"/>
                <w:color w:val="000000"/>
                <w:sz w:val="18"/>
                <w:szCs w:val="18"/>
              </w:rPr>
              <w:t xml:space="preserve">/Fluticasone Propionate (50 µg/500 µg </w:t>
            </w:r>
            <w:proofErr w:type="spellStart"/>
            <w:r w:rsidRPr="00D379FC">
              <w:rPr>
                <w:rFonts w:ascii="Arial" w:hAnsi="Arial" w:cs="Arial"/>
                <w:color w:val="000000"/>
                <w:sz w:val="18"/>
                <w:szCs w:val="18"/>
              </w:rPr>
              <w:t>b.i.d</w:t>
            </w:r>
            <w:proofErr w:type="spellEnd"/>
            <w:r w:rsidRPr="00D379FC">
              <w:rPr>
                <w:rFonts w:ascii="Arial" w:hAnsi="Arial" w:cs="Arial"/>
                <w:color w:val="000000"/>
                <w:sz w:val="18"/>
                <w:szCs w:val="18"/>
              </w:rPr>
              <w:t>.) in Patients With Chronic Obstructive Pulmonary Disease</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Nov-12</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Sep-13</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Mixed Model for Repeated Measures (</w:t>
            </w:r>
            <w:proofErr w:type="spellStart"/>
            <w:r w:rsidRPr="00D379FC">
              <w:rPr>
                <w:rFonts w:ascii="Arial" w:hAnsi="Arial" w:cs="Arial"/>
              </w:rPr>
              <w:t>MMRM</w:t>
            </w:r>
            <w:proofErr w:type="spellEnd"/>
            <w:r w:rsidRPr="00D379FC">
              <w:rPr>
                <w:rFonts w:ascii="Arial" w:hAnsi="Arial" w:cs="Arial"/>
              </w:rPr>
              <w:t xml:space="preserve">): Between-treatment Comparisons for Trough </w:t>
            </w:r>
            <w:proofErr w:type="spellStart"/>
            <w:r w:rsidRPr="00D379FC">
              <w:rPr>
                <w:rFonts w:ascii="Arial" w:hAnsi="Arial" w:cs="Arial"/>
              </w:rPr>
              <w:t>FEV1</w:t>
            </w:r>
            <w:proofErr w:type="spellEnd"/>
            <w:r w:rsidRPr="00D379FC">
              <w:rPr>
                <w:rFonts w:ascii="Arial" w:hAnsi="Arial" w:cs="Arial"/>
              </w:rPr>
              <w:t xml:space="preserve"> (L) on Day 85 </w:t>
            </w:r>
            <w:r>
              <w:rPr>
                <w:rFonts w:ascii="Arial" w:hAnsi="Arial" w:cs="Arial"/>
              </w:rPr>
              <w:t>[</w:t>
            </w:r>
            <w:r w:rsidRPr="00D379FC">
              <w:rPr>
                <w:rFonts w:ascii="Arial" w:hAnsi="Arial" w:cs="Arial"/>
              </w:rPr>
              <w:t>Time Frame: 12 weeks</w:t>
            </w:r>
            <w:r>
              <w:rPr>
                <w:rFonts w:ascii="Arial" w:hAnsi="Arial" w:cs="Arial"/>
              </w:rPr>
              <w:t>]</w:t>
            </w:r>
            <w:r w:rsidRPr="00D379FC">
              <w:rPr>
                <w:rFonts w:ascii="Arial" w:hAnsi="Arial" w:cs="Arial"/>
              </w:rPr>
              <w:t xml:space="preserve"> </w:t>
            </w:r>
          </w:p>
          <w:p w:rsidR="00151FE2" w:rsidRPr="00D379FC" w:rsidRDefault="00151FE2" w:rsidP="00D379FC">
            <w:pPr>
              <w:pStyle w:val="Table-Bullet"/>
              <w:rPr>
                <w:rFonts w:ascii="Arial" w:hAnsi="Arial" w:cs="Arial"/>
              </w:rPr>
            </w:pPr>
            <w:r w:rsidRPr="00D379FC">
              <w:rPr>
                <w:rFonts w:ascii="Arial" w:hAnsi="Arial" w:cs="Arial"/>
              </w:rPr>
              <w:t xml:space="preserve">Spirometry is conducted according to the global standard. Trough </w:t>
            </w:r>
            <w:proofErr w:type="spellStart"/>
            <w:r w:rsidRPr="00D379FC">
              <w:rPr>
                <w:rFonts w:ascii="Arial" w:hAnsi="Arial" w:cs="Arial"/>
              </w:rPr>
              <w:t>FEV1</w:t>
            </w:r>
            <w:proofErr w:type="spellEnd"/>
            <w:r w:rsidRPr="00D379FC">
              <w:rPr>
                <w:rFonts w:ascii="Arial" w:hAnsi="Arial" w:cs="Arial"/>
              </w:rPr>
              <w:t xml:space="preserve"> is defined as the average of the 23 hour 10 minute and 23 hour 45 minute post dose </w:t>
            </w:r>
            <w:proofErr w:type="spellStart"/>
            <w:r w:rsidRPr="00D379FC">
              <w:rPr>
                <w:rFonts w:ascii="Arial" w:hAnsi="Arial" w:cs="Arial"/>
              </w:rPr>
              <w:t>FEV1</w:t>
            </w:r>
            <w:proofErr w:type="spellEnd"/>
            <w:r w:rsidRPr="00D379FC">
              <w:rPr>
                <w:rFonts w:ascii="Arial" w:hAnsi="Arial" w:cs="Arial"/>
              </w:rPr>
              <w:t xml:space="preserve"> readings.</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Summary Statistics of COPD Exacerbations over 12 Weeks as Defined by Chronic Pulmonary Disease Tool (EXACT) </w:t>
            </w:r>
            <w:r>
              <w:rPr>
                <w:rFonts w:ascii="Arial" w:hAnsi="Arial" w:cs="Arial"/>
              </w:rPr>
              <w:t>[</w:t>
            </w:r>
            <w:r w:rsidRPr="00D379FC">
              <w:rPr>
                <w:rFonts w:ascii="Arial" w:hAnsi="Arial" w:cs="Arial"/>
              </w:rPr>
              <w:t>Time Frame: 12 weeks</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12 weeks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To compare the efficacy, safety and pharmacokinetics of </w:t>
            </w:r>
            <w:proofErr w:type="spellStart"/>
            <w:r w:rsidRPr="00D379FC">
              <w:rPr>
                <w:rFonts w:ascii="Arial" w:hAnsi="Arial" w:cs="Arial"/>
                <w:color w:val="000000"/>
                <w:sz w:val="18"/>
                <w:szCs w:val="18"/>
              </w:rPr>
              <w:t>QMF149</w:t>
            </w:r>
            <w:proofErr w:type="spellEnd"/>
            <w:r w:rsidRPr="00D379FC">
              <w:rPr>
                <w:rFonts w:ascii="Arial" w:hAnsi="Arial" w:cs="Arial"/>
                <w:color w:val="000000"/>
                <w:sz w:val="18"/>
                <w:szCs w:val="18"/>
              </w:rPr>
              <w:t xml:space="preserve"> delivered via </w:t>
            </w:r>
            <w:proofErr w:type="spellStart"/>
            <w:r w:rsidRPr="00D379FC">
              <w:rPr>
                <w:rFonts w:ascii="Arial" w:hAnsi="Arial" w:cs="Arial"/>
                <w:color w:val="000000"/>
                <w:sz w:val="18"/>
                <w:szCs w:val="18"/>
              </w:rPr>
              <w:t>Concept1</w:t>
            </w:r>
            <w:proofErr w:type="spellEnd"/>
            <w:r w:rsidRPr="00D379FC">
              <w:rPr>
                <w:rFonts w:ascii="Arial" w:hAnsi="Arial" w:cs="Arial"/>
                <w:color w:val="000000"/>
                <w:sz w:val="18"/>
                <w:szCs w:val="18"/>
              </w:rPr>
              <w:t xml:space="preserve"> to </w:t>
            </w:r>
            <w:proofErr w:type="spellStart"/>
            <w:r w:rsidRPr="00D379FC">
              <w:rPr>
                <w:rFonts w:ascii="Arial" w:hAnsi="Arial" w:cs="Arial"/>
                <w:color w:val="000000"/>
                <w:sz w:val="18"/>
                <w:szCs w:val="18"/>
              </w:rPr>
              <w:t>salmeterol</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xinafoate</w:t>
            </w:r>
            <w:proofErr w:type="spellEnd"/>
            <w:r w:rsidRPr="00D379FC">
              <w:rPr>
                <w:rFonts w:ascii="Arial" w:hAnsi="Arial" w:cs="Arial"/>
                <w:color w:val="000000"/>
                <w:sz w:val="18"/>
                <w:szCs w:val="18"/>
              </w:rPr>
              <w:t xml:space="preserve">/fluticasone propionate delivered via </w:t>
            </w:r>
            <w:proofErr w:type="spellStart"/>
            <w:r w:rsidRPr="00D379FC">
              <w:rPr>
                <w:rFonts w:ascii="Arial" w:hAnsi="Arial" w:cs="Arial"/>
                <w:color w:val="000000"/>
                <w:sz w:val="18"/>
                <w:szCs w:val="18"/>
              </w:rPr>
              <w:t>Accuhaler</w:t>
            </w:r>
            <w:proofErr w:type="spellEnd"/>
            <w:r w:rsidRPr="00D379FC">
              <w:rPr>
                <w:rFonts w:ascii="Arial" w:hAnsi="Arial" w:cs="Arial"/>
                <w:color w:val="000000"/>
                <w:sz w:val="18"/>
                <w:szCs w:val="18"/>
              </w:rPr>
              <w:t xml:space="preserve"> in adult patients with COPD</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NCT01636076</w:t>
            </w:r>
            <w:proofErr w:type="spellEnd"/>
          </w:p>
        </w:tc>
      </w:tr>
      <w:tr w:rsidR="00151FE2" w:rsidRPr="00D379FC" w:rsidTr="00151FE2">
        <w:trPr>
          <w:trHeight w:val="1115"/>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lastRenderedPageBreak/>
              <w:t>Novartis Pharmaceuticals</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Safety &amp; Efficacy of </w:t>
            </w:r>
            <w:proofErr w:type="spellStart"/>
            <w:r w:rsidRPr="00D379FC">
              <w:rPr>
                <w:rFonts w:ascii="Arial" w:hAnsi="Arial" w:cs="Arial"/>
                <w:color w:val="000000"/>
                <w:sz w:val="18"/>
                <w:szCs w:val="18"/>
              </w:rPr>
              <w:t>BCT197A2201</w:t>
            </w:r>
            <w:proofErr w:type="spellEnd"/>
            <w:r w:rsidRPr="00D379FC">
              <w:rPr>
                <w:rFonts w:ascii="Arial" w:hAnsi="Arial" w:cs="Arial"/>
                <w:color w:val="000000"/>
                <w:sz w:val="18"/>
                <w:szCs w:val="18"/>
              </w:rPr>
              <w:t xml:space="preserve"> in Chronic Obstructive Pulmonary Disease (COPD) Patients Presenting With an Exacerbation</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Mar-11</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May-13</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The improvement in </w:t>
            </w:r>
            <w:proofErr w:type="spellStart"/>
            <w:r w:rsidRPr="00D379FC">
              <w:rPr>
                <w:rFonts w:ascii="Arial" w:hAnsi="Arial" w:cs="Arial"/>
              </w:rPr>
              <w:t>FEV1</w:t>
            </w:r>
            <w:proofErr w:type="spellEnd"/>
            <w:r w:rsidRPr="00D379FC">
              <w:rPr>
                <w:rFonts w:ascii="Arial" w:hAnsi="Arial" w:cs="Arial"/>
              </w:rPr>
              <w:t xml:space="preserve"> over the first 5 days of treatment in Parts I and II, and improvement in </w:t>
            </w:r>
            <w:proofErr w:type="spellStart"/>
            <w:r w:rsidRPr="00D379FC">
              <w:rPr>
                <w:rFonts w:ascii="Arial" w:hAnsi="Arial" w:cs="Arial"/>
              </w:rPr>
              <w:t>FEV1</w:t>
            </w:r>
            <w:proofErr w:type="spellEnd"/>
            <w:r w:rsidRPr="00D379FC">
              <w:rPr>
                <w:rFonts w:ascii="Arial" w:hAnsi="Arial" w:cs="Arial"/>
              </w:rPr>
              <w:t xml:space="preserve"> over the first 10 days in Parts III and IV, relative to placebo. Measure: </w:t>
            </w:r>
            <w:proofErr w:type="spellStart"/>
            <w:r w:rsidRPr="00D379FC">
              <w:rPr>
                <w:rFonts w:ascii="Arial" w:hAnsi="Arial" w:cs="Arial"/>
              </w:rPr>
              <w:t>FEV1</w:t>
            </w:r>
            <w:proofErr w:type="spellEnd"/>
            <w:r w:rsidRPr="00D379FC">
              <w:rPr>
                <w:rFonts w:ascii="Arial" w:hAnsi="Arial" w:cs="Arial"/>
              </w:rPr>
              <w:t xml:space="preserve"> </w:t>
            </w:r>
            <w:r>
              <w:rPr>
                <w:rFonts w:ascii="Arial" w:hAnsi="Arial" w:cs="Arial"/>
              </w:rPr>
              <w:t>[</w:t>
            </w:r>
            <w:r w:rsidRPr="00D379FC">
              <w:rPr>
                <w:rFonts w:ascii="Arial" w:hAnsi="Arial" w:cs="Arial"/>
              </w:rPr>
              <w:t>Time Frame: 5 days and 10 days</w:t>
            </w:r>
            <w:r>
              <w:rPr>
                <w:rFonts w:ascii="Arial" w:hAnsi="Arial" w:cs="Arial"/>
              </w:rPr>
              <w:t>]</w:t>
            </w:r>
            <w:r w:rsidRPr="00D379FC">
              <w:rPr>
                <w:rFonts w:ascii="Arial" w:hAnsi="Arial" w:cs="Arial"/>
              </w:rPr>
              <w:t xml:space="preserve"> </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Time to recovery using the EXACT-PRO 14 point patient reported outcome Measure: EXACT-PRO </w:t>
            </w:r>
            <w:r>
              <w:rPr>
                <w:rFonts w:ascii="Arial" w:hAnsi="Arial" w:cs="Arial"/>
              </w:rPr>
              <w:t>[</w:t>
            </w:r>
            <w:r w:rsidRPr="00D379FC">
              <w:rPr>
                <w:rFonts w:ascii="Arial" w:hAnsi="Arial" w:cs="Arial"/>
              </w:rPr>
              <w:t>Time Frame: 30 days</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30 days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This study will assess preliminary parameters of safety and efficacy of a single dose of </w:t>
            </w:r>
            <w:proofErr w:type="spellStart"/>
            <w:r w:rsidRPr="00D379FC">
              <w:rPr>
                <w:rFonts w:ascii="Arial" w:hAnsi="Arial" w:cs="Arial"/>
                <w:color w:val="000000"/>
                <w:sz w:val="18"/>
                <w:szCs w:val="18"/>
              </w:rPr>
              <w:t>BCT197</w:t>
            </w:r>
            <w:proofErr w:type="spellEnd"/>
            <w:r w:rsidRPr="00D379FC">
              <w:rPr>
                <w:rFonts w:ascii="Arial" w:hAnsi="Arial" w:cs="Arial"/>
                <w:color w:val="000000"/>
                <w:sz w:val="18"/>
                <w:szCs w:val="18"/>
              </w:rPr>
              <w:t xml:space="preserve"> in patients with a Chronic Obstructive Pulmonary Disease (COPD) exacerbation.</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NCT01332097</w:t>
            </w:r>
            <w:proofErr w:type="spellEnd"/>
          </w:p>
        </w:tc>
      </w:tr>
      <w:tr w:rsidR="00151FE2" w:rsidRPr="00D379FC" w:rsidTr="00151FE2">
        <w:trPr>
          <w:trHeight w:val="1115"/>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Pearl Therapeutics</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 Randomized, Double-Blind, Parallel-Group, 24-Week, Chronic-Dosing, Multi-Center Study to Assess the Efficacy and Safety of </w:t>
            </w:r>
            <w:proofErr w:type="spellStart"/>
            <w:r w:rsidRPr="00D379FC">
              <w:rPr>
                <w:rFonts w:ascii="Arial" w:hAnsi="Arial" w:cs="Arial"/>
                <w:color w:val="000000"/>
                <w:sz w:val="18"/>
                <w:szCs w:val="18"/>
              </w:rPr>
              <w:t>PT010</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PT003</w:t>
            </w:r>
            <w:proofErr w:type="spellEnd"/>
            <w:r w:rsidRPr="00D379FC">
              <w:rPr>
                <w:rFonts w:ascii="Arial" w:hAnsi="Arial" w:cs="Arial"/>
                <w:color w:val="000000"/>
                <w:sz w:val="18"/>
                <w:szCs w:val="18"/>
              </w:rPr>
              <w:t xml:space="preserve">, and </w:t>
            </w:r>
            <w:proofErr w:type="spellStart"/>
            <w:r w:rsidRPr="00D379FC">
              <w:rPr>
                <w:rFonts w:ascii="Arial" w:hAnsi="Arial" w:cs="Arial"/>
                <w:color w:val="000000"/>
                <w:sz w:val="18"/>
                <w:szCs w:val="18"/>
              </w:rPr>
              <w:t>PT009</w:t>
            </w:r>
            <w:proofErr w:type="spellEnd"/>
            <w:r w:rsidRPr="00D379FC">
              <w:rPr>
                <w:rFonts w:ascii="Arial" w:hAnsi="Arial" w:cs="Arial"/>
                <w:color w:val="000000"/>
                <w:sz w:val="18"/>
                <w:szCs w:val="18"/>
              </w:rPr>
              <w:t xml:space="preserve"> Compared With </w:t>
            </w:r>
            <w:proofErr w:type="spellStart"/>
            <w:r w:rsidRPr="00D379FC">
              <w:rPr>
                <w:rFonts w:ascii="Arial" w:hAnsi="Arial" w:cs="Arial"/>
                <w:color w:val="000000"/>
                <w:sz w:val="18"/>
                <w:szCs w:val="18"/>
              </w:rPr>
              <w:t>Symbicort</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Turbuhaler</w:t>
            </w:r>
            <w:proofErr w:type="spellEnd"/>
            <w:r w:rsidRPr="00D379FC">
              <w:rPr>
                <w:rFonts w:ascii="Arial" w:hAnsi="Arial" w:cs="Arial"/>
                <w:color w:val="000000"/>
                <w:sz w:val="18"/>
                <w:szCs w:val="18"/>
              </w:rPr>
              <w:t>®`</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Jul-15</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Mar-17</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Change from baseline in morning pre-dose trough forced expiratory volume in 1 second (</w:t>
            </w:r>
            <w:proofErr w:type="spellStart"/>
            <w:r w:rsidRPr="00D379FC">
              <w:rPr>
                <w:rFonts w:ascii="Arial" w:hAnsi="Arial" w:cs="Arial"/>
              </w:rPr>
              <w:t>FEV1</w:t>
            </w:r>
            <w:proofErr w:type="spellEnd"/>
            <w:r w:rsidRPr="00D379FC">
              <w:rPr>
                <w:rFonts w:ascii="Arial" w:hAnsi="Arial" w:cs="Arial"/>
              </w:rPr>
              <w:t xml:space="preserve">) </w:t>
            </w:r>
            <w:r>
              <w:rPr>
                <w:rFonts w:ascii="Arial" w:hAnsi="Arial" w:cs="Arial"/>
              </w:rPr>
              <w:t>[</w:t>
            </w:r>
            <w:r w:rsidRPr="00D379FC">
              <w:rPr>
                <w:rFonts w:ascii="Arial" w:hAnsi="Arial" w:cs="Arial"/>
              </w:rPr>
              <w:t>Time Frame: 24 Weeks</w:t>
            </w:r>
            <w:r>
              <w:rPr>
                <w:rFonts w:ascii="Arial" w:hAnsi="Arial" w:cs="Arial"/>
              </w:rPr>
              <w:t>]</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The </w:t>
            </w:r>
            <w:proofErr w:type="spellStart"/>
            <w:r w:rsidRPr="00D379FC">
              <w:rPr>
                <w:rFonts w:ascii="Arial" w:hAnsi="Arial" w:cs="Arial"/>
              </w:rPr>
              <w:t>EXAcerbations</w:t>
            </w:r>
            <w:proofErr w:type="spellEnd"/>
            <w:r w:rsidRPr="00D379FC">
              <w:rPr>
                <w:rFonts w:ascii="Arial" w:hAnsi="Arial" w:cs="Arial"/>
              </w:rPr>
              <w:t xml:space="preserve"> of Chronic pulmonary disease Tool (EXACT) total score </w:t>
            </w:r>
            <w:r>
              <w:rPr>
                <w:rFonts w:ascii="Arial" w:hAnsi="Arial" w:cs="Arial"/>
              </w:rPr>
              <w:t>[</w:t>
            </w:r>
            <w:r w:rsidRPr="00D379FC">
              <w:rPr>
                <w:rFonts w:ascii="Arial" w:hAnsi="Arial" w:cs="Arial"/>
              </w:rPr>
              <w:t>Time Frame: 24 Weeks</w:t>
            </w:r>
            <w:r>
              <w:rPr>
                <w:rFonts w:ascii="Arial" w:hAnsi="Arial" w:cs="Arial"/>
              </w:rPr>
              <w:t>]</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24 Weeks</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A Randomized, Double-Blind, Parallel-Group, 24-Week, Chronic-Dosing, Multi-Center Study to Assess the Efficacy and Safety of </w:t>
            </w:r>
            <w:proofErr w:type="spellStart"/>
            <w:r w:rsidRPr="00D379FC">
              <w:rPr>
                <w:rFonts w:ascii="Arial" w:hAnsi="Arial" w:cs="Arial"/>
                <w:color w:val="000000"/>
                <w:sz w:val="18"/>
                <w:szCs w:val="18"/>
              </w:rPr>
              <w:t>PT010</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PT003</w:t>
            </w:r>
            <w:proofErr w:type="spellEnd"/>
            <w:r w:rsidRPr="00D379FC">
              <w:rPr>
                <w:rFonts w:ascii="Arial" w:hAnsi="Arial" w:cs="Arial"/>
                <w:color w:val="000000"/>
                <w:sz w:val="18"/>
                <w:szCs w:val="18"/>
              </w:rPr>
              <w:t xml:space="preserve">, and </w:t>
            </w:r>
            <w:proofErr w:type="spellStart"/>
            <w:r w:rsidRPr="00D379FC">
              <w:rPr>
                <w:rFonts w:ascii="Arial" w:hAnsi="Arial" w:cs="Arial"/>
                <w:color w:val="000000"/>
                <w:sz w:val="18"/>
                <w:szCs w:val="18"/>
              </w:rPr>
              <w:t>PT009</w:t>
            </w:r>
            <w:proofErr w:type="spellEnd"/>
            <w:r w:rsidRPr="00D379FC">
              <w:rPr>
                <w:rFonts w:ascii="Arial" w:hAnsi="Arial" w:cs="Arial"/>
                <w:color w:val="000000"/>
                <w:sz w:val="18"/>
                <w:szCs w:val="18"/>
              </w:rPr>
              <w:t xml:space="preserve"> Compared With </w:t>
            </w:r>
            <w:proofErr w:type="spellStart"/>
            <w:r w:rsidRPr="00D379FC">
              <w:rPr>
                <w:rFonts w:ascii="Arial" w:hAnsi="Arial" w:cs="Arial"/>
                <w:color w:val="000000"/>
                <w:sz w:val="18"/>
                <w:szCs w:val="18"/>
              </w:rPr>
              <w:t>Symbicort</w:t>
            </w:r>
            <w:proofErr w:type="spellEnd"/>
            <w:r w:rsidRPr="00D379FC">
              <w:rPr>
                <w:rFonts w:ascii="Arial" w:hAnsi="Arial" w:cs="Arial"/>
                <w:color w:val="000000"/>
                <w:sz w:val="18"/>
                <w:szCs w:val="18"/>
              </w:rPr>
              <w:t xml:space="preserve">® </w:t>
            </w:r>
            <w:proofErr w:type="spellStart"/>
            <w:r w:rsidRPr="00D379FC">
              <w:rPr>
                <w:rFonts w:ascii="Arial" w:hAnsi="Arial" w:cs="Arial"/>
                <w:color w:val="000000"/>
                <w:sz w:val="18"/>
                <w:szCs w:val="18"/>
              </w:rPr>
              <w:t>Turbuhaler</w:t>
            </w:r>
            <w:proofErr w:type="spellEnd"/>
            <w:r w:rsidRPr="00D379FC">
              <w:rPr>
                <w:rFonts w:ascii="Arial" w:hAnsi="Arial" w:cs="Arial"/>
                <w:color w:val="000000"/>
                <w:sz w:val="18"/>
                <w:szCs w:val="18"/>
              </w:rPr>
              <w:t>® as an Active Control in Subjects with Moderate to Very Severe Chronic Obstructive Pulmonary Disease</w:t>
            </w:r>
          </w:p>
          <w:p w:rsidR="00151FE2" w:rsidRPr="00D379FC" w:rsidRDefault="00151FE2" w:rsidP="00D379FC">
            <w:pPr>
              <w:spacing w:before="30" w:after="30"/>
              <w:rPr>
                <w:rFonts w:ascii="Arial" w:hAnsi="Arial" w:cs="Arial"/>
                <w:color w:val="000000"/>
                <w:sz w:val="18"/>
                <w:szCs w:val="18"/>
              </w:rPr>
            </w:pPr>
          </w:p>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This study includes the following 3 sub-studies: 12-hour Pulmonary Function Test (</w:t>
            </w:r>
            <w:proofErr w:type="spellStart"/>
            <w:r w:rsidRPr="00D379FC">
              <w:rPr>
                <w:rFonts w:ascii="Arial" w:hAnsi="Arial" w:cs="Arial"/>
                <w:color w:val="000000"/>
                <w:sz w:val="18"/>
                <w:szCs w:val="18"/>
              </w:rPr>
              <w:t>PFT</w:t>
            </w:r>
            <w:proofErr w:type="spellEnd"/>
            <w:r w:rsidRPr="00D379FC">
              <w:rPr>
                <w:rFonts w:ascii="Arial" w:hAnsi="Arial" w:cs="Arial"/>
                <w:color w:val="000000"/>
                <w:sz w:val="18"/>
                <w:szCs w:val="18"/>
              </w:rPr>
              <w:t>), Pharmacokinetic (</w:t>
            </w:r>
            <w:proofErr w:type="spellStart"/>
            <w:r w:rsidRPr="00D379FC">
              <w:rPr>
                <w:rFonts w:ascii="Arial" w:hAnsi="Arial" w:cs="Arial"/>
                <w:color w:val="000000"/>
                <w:sz w:val="18"/>
                <w:szCs w:val="18"/>
              </w:rPr>
              <w:t>PK</w:t>
            </w:r>
            <w:proofErr w:type="spellEnd"/>
            <w:r w:rsidRPr="00D379FC">
              <w:rPr>
                <w:rFonts w:ascii="Arial" w:hAnsi="Arial" w:cs="Arial"/>
                <w:color w:val="000000"/>
                <w:sz w:val="18"/>
                <w:szCs w:val="18"/>
              </w:rPr>
              <w:t>) Profile, and Hypothalamic-pituitary-adrenal Axis.</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NCT02497001</w:t>
            </w:r>
            <w:proofErr w:type="spellEnd"/>
          </w:p>
        </w:tc>
      </w:tr>
      <w:tr w:rsidR="00151FE2" w:rsidRPr="00D379FC" w:rsidTr="00151FE2">
        <w:trPr>
          <w:trHeight w:val="1115"/>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Pfizer</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 xml:space="preserve">Study To Evaluate The Efficacy And Safety Of PH-797804 For 12 Weeks In Adults With Moderate To Severe Chronic Obstructive Pulmonary Disease (COPD) On A Background Of </w:t>
            </w:r>
            <w:proofErr w:type="spellStart"/>
            <w:r w:rsidRPr="00D379FC">
              <w:rPr>
                <w:rFonts w:ascii="Arial" w:hAnsi="Arial" w:cs="Arial"/>
                <w:color w:val="000000"/>
                <w:sz w:val="18"/>
                <w:szCs w:val="18"/>
              </w:rPr>
              <w:t>Tiotropium</w:t>
            </w:r>
            <w:proofErr w:type="spellEnd"/>
            <w:r w:rsidRPr="00D379FC">
              <w:rPr>
                <w:rFonts w:ascii="Arial" w:hAnsi="Arial" w:cs="Arial"/>
                <w:color w:val="000000"/>
                <w:sz w:val="18"/>
                <w:szCs w:val="18"/>
              </w:rPr>
              <w:t xml:space="preserve"> Bromide</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Apr-12</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Sep-13</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Change from baseline in trough (pre-treatment and pre-bronchodilator) Forced Expiratory </w:t>
            </w:r>
            <w:proofErr w:type="spellStart"/>
            <w:r w:rsidRPr="00D379FC">
              <w:rPr>
                <w:rFonts w:ascii="Arial" w:hAnsi="Arial" w:cs="Arial"/>
              </w:rPr>
              <w:t>Volume1</w:t>
            </w:r>
            <w:proofErr w:type="spellEnd"/>
            <w:r w:rsidRPr="00D379FC">
              <w:rPr>
                <w:rFonts w:ascii="Arial" w:hAnsi="Arial" w:cs="Arial"/>
              </w:rPr>
              <w:t xml:space="preserve"> at Week 12. </w:t>
            </w:r>
            <w:r>
              <w:rPr>
                <w:rFonts w:ascii="Arial" w:hAnsi="Arial" w:cs="Arial"/>
              </w:rPr>
              <w:t>[</w:t>
            </w:r>
            <w:r w:rsidRPr="00D379FC">
              <w:rPr>
                <w:rFonts w:ascii="Arial" w:hAnsi="Arial" w:cs="Arial"/>
              </w:rPr>
              <w:t>Time Frame: Baseline, week 12</w:t>
            </w:r>
            <w:r>
              <w:rPr>
                <w:rFonts w:ascii="Arial" w:hAnsi="Arial" w:cs="Arial"/>
              </w:rPr>
              <w:t>]</w:t>
            </w:r>
            <w:r w:rsidRPr="00D379FC">
              <w:rPr>
                <w:rFonts w:ascii="Arial" w:hAnsi="Arial" w:cs="Arial"/>
              </w:rPr>
              <w:t xml:space="preserve"> </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Change from baseline in Chronic Obstructive Pulmonary Disease symptoms (EXACT-PRO Daily Diary) over 12 weeks treatment. </w:t>
            </w:r>
            <w:r>
              <w:rPr>
                <w:rFonts w:ascii="Arial" w:hAnsi="Arial" w:cs="Arial"/>
              </w:rPr>
              <w:t>[</w:t>
            </w:r>
            <w:r w:rsidRPr="00D379FC">
              <w:rPr>
                <w:rFonts w:ascii="Arial" w:hAnsi="Arial" w:cs="Arial"/>
              </w:rPr>
              <w:t>Time Frame: Baseline, week 12</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Baseline, Week 12 (12 weeks treatment)</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PH-797804 is an oral anti-inflammatory drug that may reduce the inflammation that is associated with Chronic Obstructive Pulmonary Disease (COPD). PH-797804 will be dosed to patients with Chronic Obstructive Pulmonary Disease (COPD) to evaluate its potential safety and efficacy profile in Chronic Obstructive Pulmonary Disease (COPD)</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NCT01543919</w:t>
            </w:r>
            <w:proofErr w:type="spellEnd"/>
          </w:p>
        </w:tc>
      </w:tr>
      <w:tr w:rsidR="00151FE2" w:rsidRPr="00D379FC" w:rsidTr="00151FE2">
        <w:trPr>
          <w:trHeight w:val="1115"/>
        </w:trPr>
        <w:tc>
          <w:tcPr>
            <w:tcW w:w="214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St George's, University of London</w:t>
            </w:r>
          </w:p>
        </w:tc>
        <w:tc>
          <w:tcPr>
            <w:tcW w:w="2803"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Metformin in Chronic Obstructive Pulmonary Disease</w:t>
            </w:r>
          </w:p>
        </w:tc>
        <w:tc>
          <w:tcPr>
            <w:tcW w:w="1232"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Jan-11</w:t>
            </w:r>
          </w:p>
        </w:tc>
        <w:tc>
          <w:tcPr>
            <w:tcW w:w="162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Mar-14</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Capillary glucose concentration </w:t>
            </w:r>
            <w:r>
              <w:rPr>
                <w:rFonts w:ascii="Arial" w:hAnsi="Arial" w:cs="Arial"/>
              </w:rPr>
              <w:t>[</w:t>
            </w:r>
            <w:r w:rsidRPr="00D379FC">
              <w:rPr>
                <w:rFonts w:ascii="Arial" w:hAnsi="Arial" w:cs="Arial"/>
              </w:rPr>
              <w:t xml:space="preserve">Time Frame: During </w:t>
            </w:r>
            <w:proofErr w:type="spellStart"/>
            <w:r w:rsidRPr="00D379FC">
              <w:rPr>
                <w:rFonts w:ascii="Arial" w:hAnsi="Arial" w:cs="Arial"/>
              </w:rPr>
              <w:t>hospitalisation</w:t>
            </w:r>
            <w:proofErr w:type="spellEnd"/>
            <w:r w:rsidRPr="00D379FC">
              <w:rPr>
                <w:rFonts w:ascii="Arial" w:hAnsi="Arial" w:cs="Arial"/>
              </w:rPr>
              <w:t xml:space="preserve"> period</w:t>
            </w:r>
            <w:r>
              <w:rPr>
                <w:rFonts w:ascii="Arial" w:hAnsi="Arial" w:cs="Arial"/>
              </w:rPr>
              <w:t>]</w:t>
            </w:r>
            <w:r w:rsidRPr="00D379FC">
              <w:rPr>
                <w:rFonts w:ascii="Arial" w:hAnsi="Arial" w:cs="Arial"/>
              </w:rPr>
              <w:t xml:space="preserve"> </w:t>
            </w:r>
            <w:r>
              <w:rPr>
                <w:rFonts w:ascii="Arial" w:hAnsi="Arial" w:cs="Arial"/>
              </w:rPr>
              <w:t>[</w:t>
            </w:r>
            <w:r w:rsidRPr="00D379FC">
              <w:rPr>
                <w:rFonts w:ascii="Arial" w:hAnsi="Arial" w:cs="Arial"/>
              </w:rPr>
              <w:t>Designated as safety issue: Yes</w:t>
            </w:r>
            <w:r>
              <w:rPr>
                <w:rFonts w:ascii="Arial" w:hAnsi="Arial" w:cs="Arial"/>
              </w:rPr>
              <w:t>]</w:t>
            </w:r>
          </w:p>
          <w:p w:rsidR="00151FE2" w:rsidRPr="00D379FC" w:rsidRDefault="00151FE2" w:rsidP="00D379FC">
            <w:pPr>
              <w:pStyle w:val="Table-Bullet"/>
              <w:rPr>
                <w:rFonts w:ascii="Arial" w:hAnsi="Arial" w:cs="Arial"/>
              </w:rPr>
            </w:pPr>
            <w:r w:rsidRPr="00D379FC">
              <w:rPr>
                <w:rFonts w:ascii="Arial" w:hAnsi="Arial" w:cs="Arial"/>
              </w:rPr>
              <w:t xml:space="preserve">The mean capillary glucose concentration during </w:t>
            </w:r>
            <w:proofErr w:type="spellStart"/>
            <w:r w:rsidRPr="00D379FC">
              <w:rPr>
                <w:rFonts w:ascii="Arial" w:hAnsi="Arial" w:cs="Arial"/>
              </w:rPr>
              <w:t>hospitalisation</w:t>
            </w:r>
            <w:proofErr w:type="spellEnd"/>
            <w:r w:rsidRPr="00D379FC">
              <w:rPr>
                <w:rFonts w:ascii="Arial" w:hAnsi="Arial" w:cs="Arial"/>
              </w:rPr>
              <w:t xml:space="preserve"> period following study entry, as a measure of both efficacy and safety.</w:t>
            </w:r>
          </w:p>
        </w:tc>
        <w:tc>
          <w:tcPr>
            <w:tcW w:w="2765" w:type="dxa"/>
            <w:shd w:val="clear" w:color="auto" w:fill="auto"/>
          </w:tcPr>
          <w:p w:rsidR="00151FE2" w:rsidRPr="00D379FC" w:rsidRDefault="00151FE2" w:rsidP="00D379FC">
            <w:pPr>
              <w:pStyle w:val="Table-Bullet"/>
              <w:rPr>
                <w:rFonts w:ascii="Arial" w:hAnsi="Arial" w:cs="Arial"/>
              </w:rPr>
            </w:pPr>
            <w:r w:rsidRPr="00D379FC">
              <w:rPr>
                <w:rFonts w:ascii="Arial" w:hAnsi="Arial" w:cs="Arial"/>
              </w:rPr>
              <w:t xml:space="preserve">Exacerbation of Chronic Pulmonary Disease Tool (EXACT) score </w:t>
            </w:r>
            <w:r>
              <w:rPr>
                <w:rFonts w:ascii="Arial" w:hAnsi="Arial" w:cs="Arial"/>
              </w:rPr>
              <w:t>[</w:t>
            </w:r>
            <w:r w:rsidRPr="00D379FC">
              <w:rPr>
                <w:rFonts w:ascii="Arial" w:hAnsi="Arial" w:cs="Arial"/>
              </w:rPr>
              <w:t>Time Frame: Days 5, 10 and 28</w:t>
            </w:r>
            <w:r>
              <w:rPr>
                <w:rFonts w:ascii="Arial" w:hAnsi="Arial" w:cs="Arial"/>
              </w:rPr>
              <w:t>]</w:t>
            </w:r>
            <w:r w:rsidRPr="00D379FC">
              <w:rPr>
                <w:rFonts w:ascii="Arial" w:hAnsi="Arial" w:cs="Arial"/>
              </w:rPr>
              <w:t xml:space="preserve"> </w:t>
            </w:r>
          </w:p>
        </w:tc>
        <w:tc>
          <w:tcPr>
            <w:tcW w:w="1891"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Days 5, 10 and 28 (1-month trial)</w:t>
            </w:r>
          </w:p>
        </w:tc>
        <w:tc>
          <w:tcPr>
            <w:tcW w:w="3105"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The purpose of this study is to determine the effect of a tablet medication, called metformin, in flare-ups (exacerbations) of chronic obstructive pulmonary disease. The investigators believe that metformin may effectively control the blood sugar level during COPD exacerbations. This is important because there is evidence that a high blood sugar level during exacerbations may be linked with a worse prognosis. The investigators also think that metformin may have other potentially useful effects on inflammation, antioxidant levels, the effectiveness of steroid treatment, and recovery.</w:t>
            </w:r>
          </w:p>
        </w:tc>
        <w:tc>
          <w:tcPr>
            <w:tcW w:w="2684" w:type="dxa"/>
            <w:shd w:val="clear" w:color="auto" w:fill="auto"/>
          </w:tcPr>
          <w:p w:rsidR="00151FE2" w:rsidRPr="00D379FC" w:rsidRDefault="00151FE2" w:rsidP="00D379FC">
            <w:pPr>
              <w:spacing w:before="30" w:after="30"/>
              <w:rPr>
                <w:rFonts w:ascii="Arial" w:hAnsi="Arial" w:cs="Arial"/>
                <w:color w:val="000000"/>
                <w:sz w:val="18"/>
                <w:szCs w:val="18"/>
              </w:rPr>
            </w:pPr>
            <w:r w:rsidRPr="00D379FC">
              <w:rPr>
                <w:rFonts w:ascii="Arial" w:hAnsi="Arial" w:cs="Arial"/>
                <w:color w:val="000000"/>
                <w:sz w:val="18"/>
                <w:szCs w:val="18"/>
              </w:rPr>
              <w:t>N/A</w:t>
            </w:r>
          </w:p>
        </w:tc>
        <w:tc>
          <w:tcPr>
            <w:tcW w:w="1728" w:type="dxa"/>
            <w:shd w:val="clear" w:color="auto" w:fill="auto"/>
          </w:tcPr>
          <w:p w:rsidR="00151FE2" w:rsidRPr="00D379FC" w:rsidRDefault="00151FE2" w:rsidP="00D379FC">
            <w:pPr>
              <w:spacing w:before="30" w:after="30"/>
              <w:rPr>
                <w:rFonts w:ascii="Arial" w:hAnsi="Arial" w:cs="Arial"/>
                <w:color w:val="000000"/>
                <w:sz w:val="18"/>
                <w:szCs w:val="18"/>
              </w:rPr>
            </w:pPr>
            <w:proofErr w:type="spellStart"/>
            <w:r w:rsidRPr="00D379FC">
              <w:rPr>
                <w:rFonts w:ascii="Arial" w:hAnsi="Arial" w:cs="Arial"/>
                <w:color w:val="000000"/>
                <w:sz w:val="18"/>
                <w:szCs w:val="18"/>
              </w:rPr>
              <w:t>NCT01247870</w:t>
            </w:r>
            <w:proofErr w:type="spellEnd"/>
          </w:p>
        </w:tc>
      </w:tr>
    </w:tbl>
    <w:p w:rsidR="00963008" w:rsidRDefault="00963008" w:rsidP="00743DF8"/>
    <w:p w:rsidR="00DE3B72" w:rsidRPr="00743DF8" w:rsidRDefault="00DE3B72" w:rsidP="00743DF8"/>
    <w:sectPr w:rsidR="00DE3B72" w:rsidRPr="00743DF8" w:rsidSect="00675550">
      <w:headerReference w:type="default" r:id="rId12"/>
      <w:footerReference w:type="default" r:id="rId13"/>
      <w:footerReference w:type="first" r:id="rId14"/>
      <w:pgSz w:w="24480" w:h="15840" w:orient="landscape" w:code="17"/>
      <w:pgMar w:top="990" w:right="1440" w:bottom="1440" w:left="1440" w:header="720" w:footer="576"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9FC" w:rsidRDefault="00D379FC" w:rsidP="00963008">
      <w:r>
        <w:separator/>
      </w:r>
    </w:p>
  </w:endnote>
  <w:endnote w:type="continuationSeparator" w:id="0">
    <w:p w:rsidR="00D379FC" w:rsidRDefault="00D379FC" w:rsidP="0096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9FC" w:rsidRPr="00963008" w:rsidRDefault="00D379FC" w:rsidP="00747A16">
    <w:pPr>
      <w:pStyle w:val="Footer"/>
      <w:tabs>
        <w:tab w:val="clear" w:pos="4320"/>
        <w:tab w:val="clear" w:pos="9360"/>
        <w:tab w:val="left" w:pos="20520"/>
      </w:tabs>
      <w:jc w:val="left"/>
      <w:rPr>
        <w:rFonts w:asciiTheme="minorBidi" w:hAnsiTheme="minorBidi" w:cstheme="minorBidi"/>
        <w:szCs w:val="20"/>
      </w:rPr>
    </w:pPr>
    <w:r>
      <w:rPr>
        <w:rFonts w:asciiTheme="minorBidi" w:hAnsiTheme="minorBidi" w:cstheme="minorBidi"/>
        <w:szCs w:val="20"/>
      </w:rPr>
      <w:tab/>
      <w:t xml:space="preserve">Page </w:t>
    </w:r>
    <w:r w:rsidRPr="00963008">
      <w:rPr>
        <w:rFonts w:asciiTheme="minorBidi" w:hAnsiTheme="minorBidi" w:cstheme="minorBidi"/>
        <w:szCs w:val="20"/>
      </w:rPr>
      <w:fldChar w:fldCharType="begin"/>
    </w:r>
    <w:r w:rsidRPr="00963008">
      <w:rPr>
        <w:rFonts w:asciiTheme="minorBidi" w:hAnsiTheme="minorBidi" w:cstheme="minorBidi"/>
        <w:szCs w:val="20"/>
      </w:rPr>
      <w:instrText xml:space="preserve"> PAGE   \* MERGEFORMAT </w:instrText>
    </w:r>
    <w:r w:rsidRPr="00963008">
      <w:rPr>
        <w:rFonts w:asciiTheme="minorBidi" w:hAnsiTheme="minorBidi" w:cstheme="minorBidi"/>
        <w:szCs w:val="20"/>
      </w:rPr>
      <w:fldChar w:fldCharType="separate"/>
    </w:r>
    <w:r w:rsidR="00151FE2">
      <w:rPr>
        <w:rFonts w:asciiTheme="minorBidi" w:hAnsiTheme="minorBidi" w:cstheme="minorBidi"/>
        <w:noProof/>
        <w:szCs w:val="20"/>
      </w:rPr>
      <w:t>11</w:t>
    </w:r>
    <w:r w:rsidRPr="00963008">
      <w:rPr>
        <w:rFonts w:asciiTheme="minorBidi" w:hAnsiTheme="minorBidi" w:cstheme="minorBidi"/>
        <w:noProof/>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9FC" w:rsidRPr="00963008" w:rsidRDefault="00D379FC" w:rsidP="00963008">
    <w:pPr>
      <w:pStyle w:val="Footer"/>
      <w:tabs>
        <w:tab w:val="clear" w:pos="4320"/>
        <w:tab w:val="clear" w:pos="9360"/>
        <w:tab w:val="left" w:pos="20880"/>
      </w:tabs>
      <w:jc w:val="left"/>
      <w:rPr>
        <w:rFonts w:asciiTheme="minorBidi" w:hAnsiTheme="minorBidi" w:cstheme="minorBidi"/>
        <w:szCs w:val="20"/>
      </w:rPr>
    </w:pPr>
    <w:r w:rsidRPr="00963008">
      <w:rPr>
        <w:rFonts w:asciiTheme="minorBidi" w:hAnsiTheme="minorBidi" w:cstheme="minorBidi"/>
        <w:szCs w:val="20"/>
      </w:rPr>
      <w:t xml:space="preserve">*Information as presented on </w:t>
    </w:r>
    <w:hyperlink r:id="rId1" w:history="1">
      <w:r>
        <w:rPr>
          <w:rStyle w:val="Hyperlink"/>
          <w:rFonts w:asciiTheme="minorBidi" w:hAnsiTheme="minorBidi" w:cstheme="minorBidi"/>
          <w:szCs w:val="20"/>
        </w:rPr>
        <w:t>clinicaltrials.gov</w:t>
      </w:r>
    </w:hyperlink>
    <w:r>
      <w:rPr>
        <w:rFonts w:asciiTheme="minorBidi" w:hAnsiTheme="minorBidi" w:cstheme="minorBidi"/>
        <w:szCs w:val="20"/>
      </w:rPr>
      <w:t xml:space="preserve"> </w:t>
    </w:r>
    <w:r>
      <w:rPr>
        <w:rFonts w:asciiTheme="minorBidi" w:hAnsiTheme="minorBidi" w:cstheme="minorBidi"/>
        <w:szCs w:val="20"/>
      </w:rPr>
      <w:tab/>
      <w:t xml:space="preserve">Page </w:t>
    </w:r>
    <w:r w:rsidRPr="00963008">
      <w:rPr>
        <w:rFonts w:asciiTheme="minorBidi" w:hAnsiTheme="minorBidi" w:cstheme="minorBidi"/>
        <w:szCs w:val="20"/>
      </w:rPr>
      <w:fldChar w:fldCharType="begin"/>
    </w:r>
    <w:r w:rsidRPr="00963008">
      <w:rPr>
        <w:rFonts w:asciiTheme="minorBidi" w:hAnsiTheme="minorBidi" w:cstheme="minorBidi"/>
        <w:szCs w:val="20"/>
      </w:rPr>
      <w:instrText xml:space="preserve"> PAGE   \* MERGEFORMAT </w:instrText>
    </w:r>
    <w:r w:rsidRPr="00963008">
      <w:rPr>
        <w:rFonts w:asciiTheme="minorBidi" w:hAnsiTheme="minorBidi" w:cstheme="minorBidi"/>
        <w:szCs w:val="20"/>
      </w:rPr>
      <w:fldChar w:fldCharType="separate"/>
    </w:r>
    <w:r w:rsidR="00151FE2">
      <w:rPr>
        <w:rFonts w:asciiTheme="minorBidi" w:hAnsiTheme="minorBidi" w:cstheme="minorBidi"/>
        <w:noProof/>
        <w:szCs w:val="20"/>
      </w:rPr>
      <w:t>1</w:t>
    </w:r>
    <w:r w:rsidRPr="00963008">
      <w:rPr>
        <w:rFonts w:asciiTheme="minorBidi" w:hAnsiTheme="minorBidi" w:cstheme="minorBidi"/>
        <w:noProo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9FC" w:rsidRDefault="00D379FC" w:rsidP="00963008">
      <w:r>
        <w:separator/>
      </w:r>
    </w:p>
  </w:footnote>
  <w:footnote w:type="continuationSeparator" w:id="0">
    <w:p w:rsidR="00D379FC" w:rsidRDefault="00D379FC" w:rsidP="00963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9FC" w:rsidRDefault="00D379FC" w:rsidP="00963008">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9EAA5756"/>
    <w:lvl w:ilvl="0">
      <w:start w:val="1"/>
      <w:numFmt w:val="lowerRoman"/>
      <w:pStyle w:val="ListNumber3"/>
      <w:lvlText w:val="%1."/>
      <w:lvlJc w:val="right"/>
      <w:pPr>
        <w:ind w:left="1080" w:hanging="360"/>
      </w:pPr>
    </w:lvl>
  </w:abstractNum>
  <w:abstractNum w:abstractNumId="1">
    <w:nsid w:val="FFFFFF7F"/>
    <w:multiLevelType w:val="singleLevel"/>
    <w:tmpl w:val="1DEEB4C6"/>
    <w:lvl w:ilvl="0">
      <w:start w:val="1"/>
      <w:numFmt w:val="lowerLetter"/>
      <w:pStyle w:val="ListNumber2"/>
      <w:lvlText w:val="%1."/>
      <w:lvlJc w:val="left"/>
      <w:pPr>
        <w:ind w:left="720" w:hanging="360"/>
      </w:pPr>
    </w:lvl>
  </w:abstractNum>
  <w:abstractNum w:abstractNumId="2">
    <w:nsid w:val="FFFFFF82"/>
    <w:multiLevelType w:val="singleLevel"/>
    <w:tmpl w:val="8D3A746A"/>
    <w:lvl w:ilvl="0">
      <w:start w:val="1"/>
      <w:numFmt w:val="bullet"/>
      <w:pStyle w:val="ListBullet3"/>
      <w:lvlText w:val=""/>
      <w:lvlJc w:val="left"/>
      <w:pPr>
        <w:ind w:left="1080" w:hanging="360"/>
      </w:pPr>
      <w:rPr>
        <w:rFonts w:ascii="Wingdings" w:hAnsi="Wingdings" w:hint="default"/>
      </w:rPr>
    </w:lvl>
  </w:abstractNum>
  <w:abstractNum w:abstractNumId="3">
    <w:nsid w:val="FFFFFF83"/>
    <w:multiLevelType w:val="singleLevel"/>
    <w:tmpl w:val="45B45702"/>
    <w:lvl w:ilvl="0">
      <w:start w:val="1"/>
      <w:numFmt w:val="bullet"/>
      <w:pStyle w:val="ListBullet2"/>
      <w:lvlText w:val="o"/>
      <w:lvlJc w:val="left"/>
      <w:pPr>
        <w:ind w:left="720" w:hanging="360"/>
      </w:pPr>
      <w:rPr>
        <w:rFonts w:ascii="Courier New" w:hAnsi="Courier New" w:cs="Courier New" w:hint="default"/>
      </w:rPr>
    </w:lvl>
  </w:abstractNum>
  <w:abstractNum w:abstractNumId="4">
    <w:nsid w:val="FFFFFF88"/>
    <w:multiLevelType w:val="singleLevel"/>
    <w:tmpl w:val="B802D7BC"/>
    <w:lvl w:ilvl="0">
      <w:start w:val="1"/>
      <w:numFmt w:val="decimal"/>
      <w:pStyle w:val="ListNumber"/>
      <w:lvlText w:val="%1."/>
      <w:lvlJc w:val="left"/>
      <w:pPr>
        <w:ind w:left="720" w:hanging="360"/>
      </w:pPr>
      <w:rPr>
        <w:rFonts w:hint="default"/>
      </w:rPr>
    </w:lvl>
  </w:abstractNum>
  <w:abstractNum w:abstractNumId="5">
    <w:nsid w:val="FFFFFF89"/>
    <w:multiLevelType w:val="singleLevel"/>
    <w:tmpl w:val="6B96B712"/>
    <w:lvl w:ilvl="0">
      <w:start w:val="1"/>
      <w:numFmt w:val="bullet"/>
      <w:pStyle w:val="ListBullet"/>
      <w:lvlText w:val=""/>
      <w:lvlJc w:val="left"/>
      <w:pPr>
        <w:ind w:left="360" w:hanging="360"/>
      </w:pPr>
      <w:rPr>
        <w:rFonts w:ascii="Symbol" w:hAnsi="Symbol" w:hint="default"/>
      </w:rPr>
    </w:lvl>
  </w:abstractNum>
  <w:abstractNum w:abstractNumId="6">
    <w:nsid w:val="196E5286"/>
    <w:multiLevelType w:val="hybridMultilevel"/>
    <w:tmpl w:val="4C280C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nsid w:val="2C5C0E70"/>
    <w:multiLevelType w:val="multilevel"/>
    <w:tmpl w:val="48B478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E3E2AC3"/>
    <w:multiLevelType w:val="multilevel"/>
    <w:tmpl w:val="139002B4"/>
    <w:lvl w:ilvl="0">
      <w:start w:val="1"/>
      <w:numFmt w:val="bullet"/>
      <w:lvlText w:val=""/>
      <w:lvlJc w:val="left"/>
      <w:pPr>
        <w:tabs>
          <w:tab w:val="num" w:pos="720"/>
        </w:tabs>
        <w:ind w:left="720" w:hanging="360"/>
      </w:pPr>
      <w:rPr>
        <w:rFonts w:ascii="Wingdings 2" w:hAnsi="Wingdings 2"/>
        <w:bCs/>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60F214B"/>
    <w:multiLevelType w:val="hybridMultilevel"/>
    <w:tmpl w:val="6D34C77E"/>
    <w:lvl w:ilvl="0" w:tplc="0E145D0E">
      <w:start w:val="1"/>
      <w:numFmt w:val="bullet"/>
      <w:pStyle w:val="DescriptionBullet"/>
      <w:lvlText w:val=""/>
      <w:lvlJc w:val="left"/>
      <w:pPr>
        <w:tabs>
          <w:tab w:val="num" w:pos="720"/>
        </w:tabs>
        <w:ind w:left="720" w:hanging="360"/>
      </w:pPr>
      <w:rPr>
        <w:rFonts w:ascii="Symbol" w:hAnsi="Symbol" w:hint="default"/>
      </w:rPr>
    </w:lvl>
    <w:lvl w:ilvl="1" w:tplc="E54C3B2C">
      <w:start w:val="1"/>
      <w:numFmt w:val="bullet"/>
      <w:lvlText w:val=""/>
      <w:lvlJc w:val="left"/>
      <w:pPr>
        <w:tabs>
          <w:tab w:val="num" w:pos="108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8632C0"/>
    <w:multiLevelType w:val="hybridMultilevel"/>
    <w:tmpl w:val="8640D97C"/>
    <w:lvl w:ilvl="0" w:tplc="AED0F74C">
      <w:start w:val="1"/>
      <w:numFmt w:val="bullet"/>
      <w:pStyle w:val="Bullet1"/>
      <w:lvlText w:val=""/>
      <w:lvlJc w:val="left"/>
      <w:pPr>
        <w:tabs>
          <w:tab w:val="num" w:pos="360"/>
        </w:tabs>
        <w:ind w:left="360" w:hanging="360"/>
      </w:pPr>
      <w:rPr>
        <w:rFonts w:ascii="Symbol" w:hAnsi="Symbol" w:hint="default"/>
      </w:rPr>
    </w:lvl>
    <w:lvl w:ilvl="1" w:tplc="06C4F3CC">
      <w:start w:val="1"/>
      <w:numFmt w:val="bullet"/>
      <w:pStyle w:val="Bullet2"/>
      <w:lvlText w:val="o"/>
      <w:lvlJc w:val="left"/>
      <w:pPr>
        <w:tabs>
          <w:tab w:val="num" w:pos="1440"/>
        </w:tabs>
        <w:ind w:left="1440" w:hanging="360"/>
      </w:pPr>
      <w:rPr>
        <w:rFonts w:ascii="Courier New" w:hAnsi="Courier New" w:cs="Courier New" w:hint="default"/>
      </w:rPr>
    </w:lvl>
    <w:lvl w:ilvl="2" w:tplc="0AE8C802">
      <w:start w:val="1"/>
      <w:numFmt w:val="bullet"/>
      <w:pStyle w:val="Bullet3"/>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923D98"/>
    <w:multiLevelType w:val="multilevel"/>
    <w:tmpl w:val="F2C61AFC"/>
    <w:lvl w:ilvl="0">
      <w:start w:val="1"/>
      <w:numFmt w:val="bullet"/>
      <w:lvlText w:val=""/>
      <w:lvlJc w:val="left"/>
      <w:pPr>
        <w:tabs>
          <w:tab w:val="num" w:pos="720"/>
        </w:tabs>
        <w:ind w:left="720" w:hanging="360"/>
      </w:pPr>
      <w:rPr>
        <w:rFonts w:ascii="Wingdings 2" w:hAnsi="Wingdings 2" w:hint="default"/>
        <w:bCs/>
        <w:sz w:val="24"/>
      </w:rPr>
    </w:lvl>
    <w:lvl w:ilvl="1">
      <w:start w:val="1"/>
      <w:numFmt w:val="bullet"/>
      <w:lvlText w:val=""/>
      <w:lvlJc w:val="left"/>
      <w:pPr>
        <w:ind w:left="720" w:hanging="360"/>
      </w:pPr>
      <w:rPr>
        <w:rFonts w:ascii="Wingdings 2" w:hAnsi="Wingdings 2"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F4E5488"/>
    <w:multiLevelType w:val="hybridMultilevel"/>
    <w:tmpl w:val="0B9CC656"/>
    <w:lvl w:ilvl="0" w:tplc="533ECD7C">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9B22B9"/>
    <w:multiLevelType w:val="hybridMultilevel"/>
    <w:tmpl w:val="2A54640E"/>
    <w:lvl w:ilvl="0" w:tplc="EC58B08C">
      <w:start w:val="1"/>
      <w:numFmt w:val="bullet"/>
      <w:pStyle w:val="Bullet4"/>
      <w:lvlText w:val=""/>
      <w:lvlJc w:val="left"/>
      <w:pPr>
        <w:tabs>
          <w:tab w:val="num" w:pos="360"/>
        </w:tabs>
        <w:ind w:left="360" w:hanging="360"/>
      </w:pPr>
      <w:rPr>
        <w:rFonts w:ascii="Symbol" w:hAnsi="Symbol" w:hint="default"/>
      </w:rPr>
    </w:lvl>
    <w:lvl w:ilvl="1" w:tplc="06C4F3CC">
      <w:start w:val="1"/>
      <w:numFmt w:val="bullet"/>
      <w:lvlText w:val="o"/>
      <w:lvlJc w:val="left"/>
      <w:pPr>
        <w:tabs>
          <w:tab w:val="num" w:pos="1440"/>
        </w:tabs>
        <w:ind w:left="1440" w:hanging="360"/>
      </w:pPr>
      <w:rPr>
        <w:rFonts w:ascii="Courier New" w:hAnsi="Courier New" w:cs="Courier New" w:hint="default"/>
      </w:rPr>
    </w:lvl>
    <w:lvl w:ilvl="2" w:tplc="0AE8C802">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9"/>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9"/>
  </w:num>
  <w:num w:numId="15">
    <w:abstractNumId w:val="10"/>
  </w:num>
  <w:num w:numId="16">
    <w:abstractNumId w:val="10"/>
  </w:num>
  <w:num w:numId="17">
    <w:abstractNumId w:val="10"/>
  </w:num>
  <w:num w:numId="18">
    <w:abstractNumId w:val="13"/>
  </w:num>
  <w:num w:numId="19">
    <w:abstractNumId w:val="7"/>
  </w:num>
  <w:num w:numId="20">
    <w:abstractNumId w:val="7"/>
  </w:num>
  <w:num w:numId="21">
    <w:abstractNumId w:val="7"/>
  </w:num>
  <w:num w:numId="22">
    <w:abstractNumId w:val="7"/>
  </w:num>
  <w:num w:numId="23">
    <w:abstractNumId w:val="7"/>
  </w:num>
  <w:num w:numId="24">
    <w:abstractNumId w:val="5"/>
  </w:num>
  <w:num w:numId="25">
    <w:abstractNumId w:val="5"/>
  </w:num>
  <w:num w:numId="26">
    <w:abstractNumId w:val="3"/>
  </w:num>
  <w:num w:numId="27">
    <w:abstractNumId w:val="3"/>
  </w:num>
  <w:num w:numId="28">
    <w:abstractNumId w:val="2"/>
  </w:num>
  <w:num w:numId="29">
    <w:abstractNumId w:val="2"/>
  </w:num>
  <w:num w:numId="30">
    <w:abstractNumId w:val="4"/>
  </w:num>
  <w:num w:numId="31">
    <w:abstractNumId w:val="4"/>
  </w:num>
  <w:num w:numId="32">
    <w:abstractNumId w:val="1"/>
  </w:num>
  <w:num w:numId="33">
    <w:abstractNumId w:val="1"/>
  </w:num>
  <w:num w:numId="34">
    <w:abstractNumId w:val="0"/>
  </w:num>
  <w:num w:numId="35">
    <w:abstractNumId w:val="0"/>
  </w:num>
  <w:num w:numId="36">
    <w:abstractNumId w:val="12"/>
  </w:num>
  <w:num w:numId="37">
    <w:abstractNumId w:val="12"/>
  </w:num>
  <w:num w:numId="38">
    <w:abstractNumId w:val="6"/>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A6"/>
    <w:rsid w:val="00070043"/>
    <w:rsid w:val="00094F0A"/>
    <w:rsid w:val="000969B3"/>
    <w:rsid w:val="000C37E0"/>
    <w:rsid w:val="000E793A"/>
    <w:rsid w:val="00116B71"/>
    <w:rsid w:val="00125DB1"/>
    <w:rsid w:val="00151FE2"/>
    <w:rsid w:val="00172D64"/>
    <w:rsid w:val="00190D10"/>
    <w:rsid w:val="001A1BFB"/>
    <w:rsid w:val="001B12BA"/>
    <w:rsid w:val="001C334C"/>
    <w:rsid w:val="001D550D"/>
    <w:rsid w:val="001D6134"/>
    <w:rsid w:val="001E0122"/>
    <w:rsid w:val="00214023"/>
    <w:rsid w:val="00215097"/>
    <w:rsid w:val="00232825"/>
    <w:rsid w:val="0027262D"/>
    <w:rsid w:val="002B32D0"/>
    <w:rsid w:val="002C528D"/>
    <w:rsid w:val="002C7BE0"/>
    <w:rsid w:val="002F2F76"/>
    <w:rsid w:val="003113F1"/>
    <w:rsid w:val="0037088E"/>
    <w:rsid w:val="00373FDD"/>
    <w:rsid w:val="00375BCA"/>
    <w:rsid w:val="00377030"/>
    <w:rsid w:val="003B3DBF"/>
    <w:rsid w:val="003F54E5"/>
    <w:rsid w:val="00414F6C"/>
    <w:rsid w:val="00434A2E"/>
    <w:rsid w:val="00467C1F"/>
    <w:rsid w:val="00483ECA"/>
    <w:rsid w:val="0048721B"/>
    <w:rsid w:val="00497BB9"/>
    <w:rsid w:val="004A7B7F"/>
    <w:rsid w:val="004D2A07"/>
    <w:rsid w:val="004D3AA5"/>
    <w:rsid w:val="004F46FA"/>
    <w:rsid w:val="0057058F"/>
    <w:rsid w:val="00587440"/>
    <w:rsid w:val="00594964"/>
    <w:rsid w:val="005A7D34"/>
    <w:rsid w:val="005B6FA4"/>
    <w:rsid w:val="005C02F6"/>
    <w:rsid w:val="005C219B"/>
    <w:rsid w:val="005C6D6C"/>
    <w:rsid w:val="005C7191"/>
    <w:rsid w:val="00600381"/>
    <w:rsid w:val="0061526A"/>
    <w:rsid w:val="00616B95"/>
    <w:rsid w:val="0064181B"/>
    <w:rsid w:val="00675550"/>
    <w:rsid w:val="00681CFB"/>
    <w:rsid w:val="006920C5"/>
    <w:rsid w:val="00693C64"/>
    <w:rsid w:val="00696BD7"/>
    <w:rsid w:val="006A0007"/>
    <w:rsid w:val="006C2B92"/>
    <w:rsid w:val="006C4D7C"/>
    <w:rsid w:val="006D3B61"/>
    <w:rsid w:val="006D400C"/>
    <w:rsid w:val="00701EAD"/>
    <w:rsid w:val="00743DF8"/>
    <w:rsid w:val="00747A16"/>
    <w:rsid w:val="00767F34"/>
    <w:rsid w:val="007709AD"/>
    <w:rsid w:val="007A5091"/>
    <w:rsid w:val="007B3536"/>
    <w:rsid w:val="007B6621"/>
    <w:rsid w:val="007D2B98"/>
    <w:rsid w:val="00823AD1"/>
    <w:rsid w:val="00861D7C"/>
    <w:rsid w:val="00862970"/>
    <w:rsid w:val="00870DA3"/>
    <w:rsid w:val="00874FB5"/>
    <w:rsid w:val="008A58F7"/>
    <w:rsid w:val="009002F3"/>
    <w:rsid w:val="0092716D"/>
    <w:rsid w:val="00934C72"/>
    <w:rsid w:val="00946E3A"/>
    <w:rsid w:val="00963008"/>
    <w:rsid w:val="00963E1A"/>
    <w:rsid w:val="009668D9"/>
    <w:rsid w:val="009C6F22"/>
    <w:rsid w:val="00A46B29"/>
    <w:rsid w:val="00A52C33"/>
    <w:rsid w:val="00A875CB"/>
    <w:rsid w:val="00AB2E54"/>
    <w:rsid w:val="00AB659A"/>
    <w:rsid w:val="00AB6AA9"/>
    <w:rsid w:val="00AE77C9"/>
    <w:rsid w:val="00AF6755"/>
    <w:rsid w:val="00B32E19"/>
    <w:rsid w:val="00B45C12"/>
    <w:rsid w:val="00B854C7"/>
    <w:rsid w:val="00B86486"/>
    <w:rsid w:val="00B86CBD"/>
    <w:rsid w:val="00BB3491"/>
    <w:rsid w:val="00BE0720"/>
    <w:rsid w:val="00BE4FDD"/>
    <w:rsid w:val="00BE6EB4"/>
    <w:rsid w:val="00C06219"/>
    <w:rsid w:val="00C35B54"/>
    <w:rsid w:val="00C35FFB"/>
    <w:rsid w:val="00C57811"/>
    <w:rsid w:val="00C60F5F"/>
    <w:rsid w:val="00C7762E"/>
    <w:rsid w:val="00C82734"/>
    <w:rsid w:val="00C86E2D"/>
    <w:rsid w:val="00C9171B"/>
    <w:rsid w:val="00CA0BA6"/>
    <w:rsid w:val="00CA34D9"/>
    <w:rsid w:val="00CB5CDC"/>
    <w:rsid w:val="00CE5BDC"/>
    <w:rsid w:val="00CF3924"/>
    <w:rsid w:val="00D379FC"/>
    <w:rsid w:val="00D5225A"/>
    <w:rsid w:val="00D71CE6"/>
    <w:rsid w:val="00DA7783"/>
    <w:rsid w:val="00DC5F02"/>
    <w:rsid w:val="00DE3B72"/>
    <w:rsid w:val="00E079DF"/>
    <w:rsid w:val="00E11B47"/>
    <w:rsid w:val="00E150BF"/>
    <w:rsid w:val="00E21EFE"/>
    <w:rsid w:val="00E31D5C"/>
    <w:rsid w:val="00E44FA2"/>
    <w:rsid w:val="00E7131A"/>
    <w:rsid w:val="00E92C00"/>
    <w:rsid w:val="00EA1487"/>
    <w:rsid w:val="00EB03CF"/>
    <w:rsid w:val="00EB0771"/>
    <w:rsid w:val="00EB6C3A"/>
    <w:rsid w:val="00F22BE0"/>
    <w:rsid w:val="00F35182"/>
    <w:rsid w:val="00F42291"/>
    <w:rsid w:val="00F64541"/>
    <w:rsid w:val="00FA0743"/>
    <w:rsid w:val="00FA6E16"/>
    <w:rsid w:val="00FD6B1C"/>
    <w:rsid w:val="00FD7829"/>
    <w:rsid w:val="00FE0EEB"/>
    <w:rsid w:val="00FF33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0351985-607F-435D-93A2-0B917EF3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2825"/>
    <w:pPr>
      <w:spacing w:after="0" w:line="240" w:lineRule="auto"/>
    </w:pPr>
    <w:rPr>
      <w:rFonts w:ascii="Times New Roman" w:hAnsi="Times New Roman" w:cs="Times New Roman"/>
      <w:sz w:val="24"/>
      <w:szCs w:val="20"/>
    </w:rPr>
  </w:style>
  <w:style w:type="paragraph" w:styleId="Heading1">
    <w:name w:val="heading 1"/>
    <w:basedOn w:val="Normal"/>
    <w:next w:val="BodyText"/>
    <w:link w:val="Heading1Char"/>
    <w:qFormat/>
    <w:rsid w:val="00232825"/>
    <w:pPr>
      <w:keepNext/>
      <w:tabs>
        <w:tab w:val="left" w:pos="720"/>
      </w:tabs>
      <w:spacing w:before="240" w:after="240"/>
      <w:outlineLvl w:val="0"/>
    </w:pPr>
    <w:rPr>
      <w:rFonts w:ascii="Trebuchet MS" w:hAnsi="Trebuchet MS"/>
      <w:b/>
      <w:caps/>
      <w:color w:val="0096DB"/>
      <w:sz w:val="26"/>
      <w:szCs w:val="28"/>
    </w:rPr>
  </w:style>
  <w:style w:type="paragraph" w:styleId="Heading2">
    <w:name w:val="heading 2"/>
    <w:next w:val="BodyText"/>
    <w:link w:val="Heading2Char"/>
    <w:qFormat/>
    <w:rsid w:val="00232825"/>
    <w:pPr>
      <w:keepNext/>
      <w:spacing w:before="240" w:after="180" w:line="240" w:lineRule="auto"/>
      <w:outlineLvl w:val="1"/>
    </w:pPr>
    <w:rPr>
      <w:rFonts w:ascii="Trebuchet MS" w:hAnsi="Trebuchet MS" w:cs="Times New Roman"/>
      <w:b/>
      <w:color w:val="0096DB"/>
      <w:szCs w:val="24"/>
    </w:rPr>
  </w:style>
  <w:style w:type="paragraph" w:styleId="Heading3">
    <w:name w:val="heading 3"/>
    <w:basedOn w:val="Normal"/>
    <w:next w:val="BodyText"/>
    <w:link w:val="Heading3Char"/>
    <w:qFormat/>
    <w:rsid w:val="00232825"/>
    <w:pPr>
      <w:keepNext/>
      <w:spacing w:before="240" w:after="180"/>
      <w:outlineLvl w:val="2"/>
    </w:pPr>
    <w:rPr>
      <w:rFonts w:ascii="Trebuchet MS" w:hAnsi="Trebuchet MS"/>
      <w:color w:val="474747"/>
      <w:sz w:val="22"/>
      <w:szCs w:val="24"/>
      <w:u w:val="single"/>
    </w:rPr>
  </w:style>
  <w:style w:type="paragraph" w:styleId="Heading4">
    <w:name w:val="heading 4"/>
    <w:basedOn w:val="Normal"/>
    <w:next w:val="BodyText"/>
    <w:link w:val="Heading4Char"/>
    <w:qFormat/>
    <w:rsid w:val="00232825"/>
    <w:pPr>
      <w:keepNext/>
      <w:spacing w:before="60" w:after="180"/>
      <w:outlineLvl w:val="3"/>
    </w:pPr>
    <w:rPr>
      <w:rFonts w:ascii="Trebuchet MS" w:hAnsi="Trebuchet MS"/>
      <w:i/>
      <w:color w:val="474747"/>
      <w:sz w:val="20"/>
      <w:szCs w:val="24"/>
    </w:rPr>
  </w:style>
  <w:style w:type="paragraph" w:styleId="Heading5">
    <w:name w:val="heading 5"/>
    <w:basedOn w:val="Normal"/>
    <w:next w:val="Normal"/>
    <w:link w:val="Heading5Char"/>
    <w:semiHidden/>
    <w:unhideWhenUsed/>
    <w:qFormat/>
    <w:rsid w:val="00232825"/>
    <w:pPr>
      <w:numPr>
        <w:ilvl w:val="4"/>
        <w:numId w:val="2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32825"/>
    <w:pPr>
      <w:numPr>
        <w:ilvl w:val="5"/>
        <w:numId w:val="23"/>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32825"/>
    <w:pPr>
      <w:numPr>
        <w:ilvl w:val="6"/>
        <w:numId w:val="23"/>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232825"/>
    <w:pPr>
      <w:numPr>
        <w:ilvl w:val="7"/>
        <w:numId w:val="23"/>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232825"/>
    <w:pPr>
      <w:numPr>
        <w:ilvl w:val="8"/>
        <w:numId w:val="2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32825"/>
    <w:pPr>
      <w:keepNext/>
      <w:tabs>
        <w:tab w:val="left" w:pos="1152"/>
      </w:tabs>
      <w:spacing w:before="180" w:after="180"/>
      <w:ind w:left="1152" w:hanging="1152"/>
    </w:pPr>
    <w:rPr>
      <w:rFonts w:ascii="Trebuchet MS" w:hAnsi="Trebuchet MS"/>
      <w:b/>
      <w:bCs/>
      <w:color w:val="474747"/>
      <w:sz w:val="22"/>
    </w:rPr>
  </w:style>
  <w:style w:type="paragraph" w:styleId="BodyText">
    <w:name w:val="Body Text"/>
    <w:basedOn w:val="Normal"/>
    <w:link w:val="BodyTextChar"/>
    <w:qFormat/>
    <w:rsid w:val="00232825"/>
    <w:pPr>
      <w:spacing w:before="120" w:after="120" w:line="300" w:lineRule="auto"/>
    </w:pPr>
    <w:rPr>
      <w:rFonts w:ascii="Arial" w:hAnsi="Arial"/>
      <w:color w:val="474747"/>
      <w:sz w:val="20"/>
    </w:rPr>
  </w:style>
  <w:style w:type="character" w:customStyle="1" w:styleId="BodyTextChar">
    <w:name w:val="Body Text Char"/>
    <w:basedOn w:val="DefaultParagraphFont"/>
    <w:link w:val="BodyText"/>
    <w:rsid w:val="00D5225A"/>
    <w:rPr>
      <w:rFonts w:ascii="Arial" w:eastAsia="Times New Roman" w:hAnsi="Arial" w:cs="Times New Roman"/>
      <w:color w:val="474747"/>
      <w:sz w:val="20"/>
      <w:szCs w:val="20"/>
    </w:rPr>
  </w:style>
  <w:style w:type="character" w:customStyle="1" w:styleId="Heading6Char">
    <w:name w:val="Heading 6 Char"/>
    <w:basedOn w:val="DefaultParagraphFont"/>
    <w:link w:val="Heading6"/>
    <w:semiHidden/>
    <w:rsid w:val="00D5225A"/>
    <w:rPr>
      <w:rFonts w:ascii="Calibri" w:eastAsia="Times New Roman" w:hAnsi="Calibri" w:cs="Times New Roman"/>
      <w:b/>
      <w:bCs/>
    </w:rPr>
  </w:style>
  <w:style w:type="character" w:customStyle="1" w:styleId="Heading7Char">
    <w:name w:val="Heading 7 Char"/>
    <w:basedOn w:val="DefaultParagraphFont"/>
    <w:link w:val="Heading7"/>
    <w:semiHidden/>
    <w:rsid w:val="00D5225A"/>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D5225A"/>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D5225A"/>
    <w:rPr>
      <w:rFonts w:ascii="Cambria" w:eastAsia="Times New Roman" w:hAnsi="Cambria" w:cs="Times New Roman"/>
    </w:rPr>
  </w:style>
  <w:style w:type="paragraph" w:styleId="Title">
    <w:name w:val="Title"/>
    <w:basedOn w:val="Normal"/>
    <w:link w:val="TitleChar"/>
    <w:rsid w:val="00232825"/>
    <w:pPr>
      <w:tabs>
        <w:tab w:val="left" w:pos="1564"/>
      </w:tabs>
      <w:jc w:val="right"/>
    </w:pPr>
    <w:rPr>
      <w:rFonts w:ascii="Arial Narrow" w:hAnsi="Arial Narrow"/>
      <w:color w:val="003366"/>
      <w:sz w:val="36"/>
    </w:rPr>
  </w:style>
  <w:style w:type="character" w:customStyle="1" w:styleId="TitleChar">
    <w:name w:val="Title Char"/>
    <w:basedOn w:val="DefaultParagraphFont"/>
    <w:link w:val="Title"/>
    <w:rsid w:val="00D5225A"/>
    <w:rPr>
      <w:rFonts w:ascii="Arial Narrow" w:eastAsia="Times New Roman" w:hAnsi="Arial Narrow" w:cs="Times New Roman"/>
      <w:color w:val="003366"/>
      <w:sz w:val="36"/>
      <w:szCs w:val="20"/>
    </w:rPr>
  </w:style>
  <w:style w:type="paragraph" w:styleId="TOC1">
    <w:name w:val="toc 1"/>
    <w:basedOn w:val="Normal"/>
    <w:next w:val="Normal"/>
    <w:uiPriority w:val="39"/>
    <w:rsid w:val="00232825"/>
    <w:pPr>
      <w:keepNext/>
      <w:tabs>
        <w:tab w:val="left" w:pos="480"/>
        <w:tab w:val="right" w:leader="dot" w:pos="9360"/>
      </w:tabs>
      <w:overflowPunct w:val="0"/>
      <w:autoSpaceDE w:val="0"/>
      <w:autoSpaceDN w:val="0"/>
      <w:adjustRightInd w:val="0"/>
      <w:spacing w:before="120" w:after="60"/>
      <w:textAlignment w:val="baseline"/>
    </w:pPr>
    <w:rPr>
      <w:rFonts w:ascii="Arial" w:hAnsi="Arial"/>
      <w:b/>
      <w:bCs/>
      <w:caps/>
      <w:noProof/>
      <w:color w:val="0071A7"/>
      <w:sz w:val="20"/>
    </w:rPr>
  </w:style>
  <w:style w:type="character" w:customStyle="1" w:styleId="Heading1Char">
    <w:name w:val="Heading 1 Char"/>
    <w:basedOn w:val="DefaultParagraphFont"/>
    <w:link w:val="Heading1"/>
    <w:rsid w:val="00D5225A"/>
    <w:rPr>
      <w:rFonts w:ascii="Trebuchet MS" w:eastAsia="Times New Roman" w:hAnsi="Trebuchet MS" w:cs="Times New Roman"/>
      <w:b/>
      <w:caps/>
      <w:color w:val="0096DB"/>
      <w:sz w:val="26"/>
      <w:szCs w:val="28"/>
    </w:rPr>
  </w:style>
  <w:style w:type="character" w:customStyle="1" w:styleId="Heading2Char">
    <w:name w:val="Heading 2 Char"/>
    <w:basedOn w:val="DefaultParagraphFont"/>
    <w:link w:val="Heading2"/>
    <w:rsid w:val="00D5225A"/>
    <w:rPr>
      <w:rFonts w:ascii="Trebuchet MS" w:eastAsia="Times New Roman" w:hAnsi="Trebuchet MS" w:cs="Times New Roman"/>
      <w:b/>
      <w:color w:val="0096DB"/>
      <w:szCs w:val="24"/>
    </w:rPr>
  </w:style>
  <w:style w:type="character" w:customStyle="1" w:styleId="Heading3Char">
    <w:name w:val="Heading 3 Char"/>
    <w:basedOn w:val="DefaultParagraphFont"/>
    <w:link w:val="Heading3"/>
    <w:rsid w:val="00D5225A"/>
    <w:rPr>
      <w:rFonts w:ascii="Trebuchet MS" w:eastAsia="Times New Roman" w:hAnsi="Trebuchet MS" w:cs="Times New Roman"/>
      <w:color w:val="474747"/>
      <w:szCs w:val="24"/>
      <w:u w:val="single"/>
    </w:rPr>
  </w:style>
  <w:style w:type="character" w:customStyle="1" w:styleId="Heading4Char">
    <w:name w:val="Heading 4 Char"/>
    <w:basedOn w:val="DefaultParagraphFont"/>
    <w:link w:val="Heading4"/>
    <w:rsid w:val="00D5225A"/>
    <w:rPr>
      <w:rFonts w:ascii="Trebuchet MS" w:eastAsia="Times New Roman" w:hAnsi="Trebuchet MS" w:cs="Times New Roman"/>
      <w:i/>
      <w:color w:val="474747"/>
      <w:sz w:val="20"/>
      <w:szCs w:val="24"/>
    </w:rPr>
  </w:style>
  <w:style w:type="character" w:customStyle="1" w:styleId="Heading5Char">
    <w:name w:val="Heading 5 Char"/>
    <w:basedOn w:val="DefaultParagraphFont"/>
    <w:link w:val="Heading5"/>
    <w:semiHidden/>
    <w:rsid w:val="00D5225A"/>
    <w:rPr>
      <w:rFonts w:ascii="Calibri" w:eastAsia="Times New Roman" w:hAnsi="Calibri" w:cs="Times New Roman"/>
      <w:b/>
      <w:bCs/>
      <w:i/>
      <w:iCs/>
      <w:sz w:val="26"/>
      <w:szCs w:val="26"/>
    </w:rPr>
  </w:style>
  <w:style w:type="paragraph" w:styleId="TOC2">
    <w:name w:val="toc 2"/>
    <w:basedOn w:val="Normal"/>
    <w:next w:val="Normal"/>
    <w:uiPriority w:val="39"/>
    <w:rsid w:val="00232825"/>
    <w:pPr>
      <w:tabs>
        <w:tab w:val="right" w:leader="dot" w:pos="9360"/>
      </w:tabs>
      <w:spacing w:before="60" w:after="60"/>
      <w:ind w:left="245"/>
    </w:pPr>
    <w:rPr>
      <w:rFonts w:ascii="Arial" w:hAnsi="Arial"/>
      <w:noProof/>
      <w:color w:val="474747"/>
      <w:sz w:val="20"/>
    </w:rPr>
  </w:style>
  <w:style w:type="paragraph" w:styleId="TOC3">
    <w:name w:val="toc 3"/>
    <w:basedOn w:val="Normal"/>
    <w:next w:val="Normal"/>
    <w:uiPriority w:val="39"/>
    <w:rsid w:val="00232825"/>
    <w:pPr>
      <w:tabs>
        <w:tab w:val="right" w:leader="dot" w:pos="9360"/>
      </w:tabs>
      <w:spacing w:before="60" w:after="60"/>
      <w:ind w:left="475"/>
    </w:pPr>
    <w:rPr>
      <w:rFonts w:ascii="Arial" w:hAnsi="Arial"/>
      <w:noProof/>
      <w:color w:val="474747"/>
      <w:sz w:val="20"/>
    </w:rPr>
  </w:style>
  <w:style w:type="paragraph" w:styleId="TOC4">
    <w:name w:val="toc 4"/>
    <w:basedOn w:val="Normal"/>
    <w:next w:val="Normal"/>
    <w:uiPriority w:val="39"/>
    <w:rsid w:val="00232825"/>
    <w:pPr>
      <w:tabs>
        <w:tab w:val="right" w:leader="dot" w:pos="9360"/>
      </w:tabs>
      <w:spacing w:before="60" w:after="60"/>
      <w:ind w:left="1195" w:hanging="475"/>
    </w:pPr>
    <w:rPr>
      <w:rFonts w:ascii="Arial Narrow" w:hAnsi="Arial Narrow"/>
      <w:i/>
      <w:noProof/>
    </w:rPr>
  </w:style>
  <w:style w:type="paragraph" w:customStyle="1" w:styleId="DescriptionBullet">
    <w:name w:val="Description Bullet"/>
    <w:basedOn w:val="Normal"/>
    <w:link w:val="DescriptionBulletChar"/>
    <w:qFormat/>
    <w:rsid w:val="003113F1"/>
    <w:pPr>
      <w:numPr>
        <w:numId w:val="14"/>
      </w:numPr>
      <w:tabs>
        <w:tab w:val="left" w:pos="612"/>
      </w:tabs>
    </w:pPr>
    <w:rPr>
      <w:sz w:val="20"/>
    </w:rPr>
  </w:style>
  <w:style w:type="character" w:customStyle="1" w:styleId="DescriptionBulletChar">
    <w:name w:val="Description Bullet Char"/>
    <w:basedOn w:val="DefaultParagraphFont"/>
    <w:link w:val="DescriptionBullet"/>
    <w:rsid w:val="003113F1"/>
    <w:rPr>
      <w:rFonts w:ascii="Times New Roman" w:eastAsia="Times New Roman" w:hAnsi="Times New Roman" w:cs="Times New Roman"/>
      <w:sz w:val="20"/>
      <w:szCs w:val="20"/>
    </w:rPr>
  </w:style>
  <w:style w:type="table" w:customStyle="1" w:styleId="ReportTable">
    <w:name w:val="Report Table"/>
    <w:basedOn w:val="TableNormal"/>
    <w:uiPriority w:val="99"/>
    <w:qFormat/>
    <w:rsid w:val="00232825"/>
    <w:pPr>
      <w:spacing w:before="60" w:after="60" w:line="240" w:lineRule="auto"/>
    </w:pPr>
    <w:rPr>
      <w:rFonts w:ascii="Times New Roman" w:hAnsi="Times New Roman" w:cs="Times New Roman"/>
      <w:szCs w:val="20"/>
    </w:rPr>
    <w:tblPr>
      <w:tblInd w:w="0" w:type="dxa"/>
      <w:tblCellMar>
        <w:top w:w="0" w:type="dxa"/>
        <w:left w:w="108" w:type="dxa"/>
        <w:bottom w:w="0" w:type="dxa"/>
        <w:right w:w="108" w:type="dxa"/>
      </w:tblCellMar>
    </w:tblPr>
    <w:tblStylePr w:type="firstRow">
      <w:rPr>
        <w:rFonts w:ascii="Times New Roman" w:hAnsi="Times New Roman"/>
        <w:b/>
        <w:sz w:val="22"/>
      </w:rPr>
      <w:tblPr/>
      <w:tcPr>
        <w:tcBorders>
          <w:top w:val="double" w:sz="6" w:space="0" w:color="auto"/>
          <w:left w:val="nil"/>
          <w:bottom w:val="thickThinSmallGap" w:sz="18" w:space="0" w:color="auto"/>
          <w:right w:val="nil"/>
          <w:insideH w:val="nil"/>
          <w:insideV w:val="nil"/>
          <w:tl2br w:val="nil"/>
          <w:tr2bl w:val="nil"/>
        </w:tcBorders>
      </w:tcPr>
    </w:tblStylePr>
    <w:tblStylePr w:type="lastRow">
      <w:pPr>
        <w:wordWrap/>
        <w:spacing w:beforeLines="0" w:beforeAutospacing="0"/>
        <w:ind w:leftChars="0" w:left="0" w:rightChars="0" w:right="0"/>
      </w:pPr>
      <w:tblPr/>
      <w:tcPr>
        <w:tcBorders>
          <w:top w:val="nil"/>
          <w:left w:val="nil"/>
          <w:bottom w:val="double" w:sz="6" w:space="0" w:color="auto"/>
          <w:right w:val="nil"/>
          <w:insideH w:val="nil"/>
          <w:insideV w:val="nil"/>
          <w:tl2br w:val="nil"/>
          <w:tr2bl w:val="nil"/>
        </w:tcBorders>
      </w:tcPr>
    </w:tblStylePr>
  </w:style>
  <w:style w:type="table" w:customStyle="1" w:styleId="SAS">
    <w:name w:val="SAS"/>
    <w:basedOn w:val="ReportTable"/>
    <w:uiPriority w:val="99"/>
    <w:qFormat/>
    <w:rsid w:val="00767F34"/>
    <w:tblPr>
      <w:tblInd w:w="0" w:type="dxa"/>
      <w:tblBorders>
        <w:top w:val="double" w:sz="6" w:space="0" w:color="auto"/>
        <w:bottom w:val="double" w:sz="6" w:space="0" w:color="auto"/>
      </w:tblBorders>
      <w:tblCellMar>
        <w:top w:w="0" w:type="dxa"/>
        <w:left w:w="108" w:type="dxa"/>
        <w:bottom w:w="0" w:type="dxa"/>
        <w:right w:w="108" w:type="dxa"/>
      </w:tblCellMar>
    </w:tblPr>
    <w:tblStylePr w:type="firstRow">
      <w:rPr>
        <w:rFonts w:ascii="Times New Roman" w:hAnsi="Times New Roman"/>
        <w:b/>
        <w:sz w:val="22"/>
      </w:rPr>
      <w:tblPr/>
      <w:tcPr>
        <w:tcBorders>
          <w:top w:val="double" w:sz="6" w:space="0" w:color="auto"/>
          <w:left w:val="nil"/>
          <w:bottom w:val="thickThinSmallGap" w:sz="18" w:space="0" w:color="auto"/>
          <w:right w:val="nil"/>
          <w:insideH w:val="nil"/>
          <w:insideV w:val="nil"/>
          <w:tl2br w:val="nil"/>
          <w:tr2bl w:val="nil"/>
        </w:tcBorders>
      </w:tcPr>
    </w:tblStylePr>
    <w:tblStylePr w:type="lastRow">
      <w:pPr>
        <w:wordWrap/>
        <w:spacing w:beforeLines="0" w:beforeAutospacing="0"/>
        <w:ind w:leftChars="0" w:left="0" w:rightChars="0" w:right="0"/>
      </w:pPr>
      <w:tblPr/>
      <w:tcPr>
        <w:tcBorders>
          <w:top w:val="nil"/>
          <w:left w:val="nil"/>
          <w:bottom w:val="double" w:sz="6" w:space="0" w:color="auto"/>
          <w:right w:val="nil"/>
          <w:insideH w:val="nil"/>
          <w:insideV w:val="nil"/>
          <w:tl2br w:val="nil"/>
          <w:tr2bl w:val="nil"/>
        </w:tcBorders>
      </w:tcPr>
    </w:tblStylePr>
  </w:style>
  <w:style w:type="paragraph" w:customStyle="1" w:styleId="AppendixHeaders">
    <w:name w:val="Appendix Headers"/>
    <w:basedOn w:val="Heading1"/>
    <w:qFormat/>
    <w:rsid w:val="00232825"/>
    <w:pPr>
      <w:jc w:val="center"/>
    </w:pPr>
  </w:style>
  <w:style w:type="paragraph" w:customStyle="1" w:styleId="Authors">
    <w:name w:val="Authors"/>
    <w:basedOn w:val="Normal"/>
    <w:rsid w:val="00232825"/>
    <w:pPr>
      <w:tabs>
        <w:tab w:val="left" w:pos="1564"/>
      </w:tabs>
      <w:jc w:val="right"/>
    </w:pPr>
    <w:rPr>
      <w:rFonts w:ascii="Arial Narrow" w:hAnsi="Arial Narrow"/>
      <w:color w:val="5F5F5F"/>
      <w:sz w:val="20"/>
    </w:rPr>
  </w:style>
  <w:style w:type="paragraph" w:styleId="BalloonText">
    <w:name w:val="Balloon Text"/>
    <w:basedOn w:val="Normal"/>
    <w:link w:val="BalloonTextChar"/>
    <w:semiHidden/>
    <w:rsid w:val="00232825"/>
    <w:rPr>
      <w:rFonts w:ascii="Tahoma" w:hAnsi="Tahoma" w:cs="Tahoma"/>
      <w:sz w:val="16"/>
      <w:szCs w:val="16"/>
    </w:rPr>
  </w:style>
  <w:style w:type="character" w:customStyle="1" w:styleId="BalloonTextChar">
    <w:name w:val="Balloon Text Char"/>
    <w:basedOn w:val="DefaultParagraphFont"/>
    <w:link w:val="BalloonText"/>
    <w:semiHidden/>
    <w:rsid w:val="00232825"/>
    <w:rPr>
      <w:rFonts w:ascii="Tahoma" w:eastAsia="Times New Roman" w:hAnsi="Tahoma" w:cs="Tahoma"/>
      <w:sz w:val="16"/>
      <w:szCs w:val="16"/>
    </w:rPr>
  </w:style>
  <w:style w:type="paragraph" w:customStyle="1" w:styleId="Body">
    <w:name w:val="Body"/>
    <w:rsid w:val="00232825"/>
    <w:pPr>
      <w:spacing w:after="0" w:line="280" w:lineRule="atLeast"/>
      <w:ind w:left="432" w:hanging="432"/>
      <w:jc w:val="both"/>
    </w:pPr>
    <w:rPr>
      <w:rFonts w:ascii="Times New Roman" w:hAnsi="Times New Roman" w:cs="Times New Roman"/>
      <w:sz w:val="24"/>
      <w:szCs w:val="20"/>
    </w:rPr>
  </w:style>
  <w:style w:type="paragraph" w:customStyle="1" w:styleId="bodytext0">
    <w:name w:val="bodytext"/>
    <w:basedOn w:val="Normal"/>
    <w:rsid w:val="00232825"/>
    <w:pPr>
      <w:spacing w:before="100" w:beforeAutospacing="1" w:after="100" w:afterAutospacing="1" w:line="270" w:lineRule="atLeast"/>
    </w:pPr>
    <w:rPr>
      <w:rFonts w:ascii="Verdana" w:hAnsi="Verdana"/>
      <w:color w:val="333333"/>
      <w:sz w:val="17"/>
      <w:szCs w:val="17"/>
    </w:rPr>
  </w:style>
  <w:style w:type="paragraph" w:customStyle="1" w:styleId="Bullet1">
    <w:name w:val="Bullet 1"/>
    <w:basedOn w:val="BodyText"/>
    <w:rsid w:val="00232825"/>
    <w:pPr>
      <w:numPr>
        <w:numId w:val="17"/>
      </w:numPr>
    </w:pPr>
  </w:style>
  <w:style w:type="paragraph" w:customStyle="1" w:styleId="Bullet2">
    <w:name w:val="Bullet 2"/>
    <w:basedOn w:val="Bullet1"/>
    <w:rsid w:val="00232825"/>
    <w:pPr>
      <w:numPr>
        <w:ilvl w:val="1"/>
      </w:numPr>
    </w:pPr>
  </w:style>
  <w:style w:type="paragraph" w:customStyle="1" w:styleId="Bullet3">
    <w:name w:val="Bullet 3"/>
    <w:basedOn w:val="BodyText"/>
    <w:rsid w:val="00232825"/>
    <w:pPr>
      <w:numPr>
        <w:ilvl w:val="2"/>
        <w:numId w:val="17"/>
      </w:numPr>
    </w:pPr>
  </w:style>
  <w:style w:type="paragraph" w:customStyle="1" w:styleId="Bullet4">
    <w:name w:val="Bullet 4"/>
    <w:basedOn w:val="BodyText"/>
    <w:rsid w:val="00232825"/>
    <w:pPr>
      <w:numPr>
        <w:numId w:val="18"/>
      </w:numPr>
    </w:pPr>
  </w:style>
  <w:style w:type="character" w:styleId="CommentReference">
    <w:name w:val="annotation reference"/>
    <w:basedOn w:val="DefaultParagraphFont"/>
    <w:semiHidden/>
    <w:rsid w:val="00232825"/>
    <w:rPr>
      <w:sz w:val="16"/>
      <w:szCs w:val="16"/>
    </w:rPr>
  </w:style>
  <w:style w:type="paragraph" w:styleId="CommentText">
    <w:name w:val="annotation text"/>
    <w:basedOn w:val="Normal"/>
    <w:link w:val="CommentTextChar"/>
    <w:semiHidden/>
    <w:rsid w:val="00232825"/>
    <w:rPr>
      <w:sz w:val="20"/>
    </w:rPr>
  </w:style>
  <w:style w:type="character" w:customStyle="1" w:styleId="CommentTextChar">
    <w:name w:val="Comment Text Char"/>
    <w:basedOn w:val="DefaultParagraphFont"/>
    <w:link w:val="CommentText"/>
    <w:semiHidden/>
    <w:rsid w:val="002328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32825"/>
    <w:rPr>
      <w:b/>
      <w:bCs/>
    </w:rPr>
  </w:style>
  <w:style w:type="character" w:customStyle="1" w:styleId="CommentSubjectChar">
    <w:name w:val="Comment Subject Char"/>
    <w:basedOn w:val="CommentTextChar"/>
    <w:link w:val="CommentSubject"/>
    <w:semiHidden/>
    <w:rsid w:val="00232825"/>
    <w:rPr>
      <w:rFonts w:ascii="Times New Roman" w:eastAsia="Times New Roman" w:hAnsi="Times New Roman" w:cs="Times New Roman"/>
      <w:b/>
      <w:bCs/>
      <w:sz w:val="20"/>
      <w:szCs w:val="20"/>
    </w:rPr>
  </w:style>
  <w:style w:type="paragraph" w:customStyle="1" w:styleId="Cover5">
    <w:name w:val="Cover 5"/>
    <w:rsid w:val="00232825"/>
    <w:pPr>
      <w:spacing w:before="840" w:after="0" w:line="280" w:lineRule="atLeast"/>
      <w:ind w:left="432" w:right="5310" w:hanging="432"/>
      <w:jc w:val="center"/>
    </w:pPr>
    <w:rPr>
      <w:rFonts w:ascii="Arial" w:hAnsi="Arial" w:cs="Arial"/>
      <w:b/>
      <w:bCs/>
      <w:caps/>
      <w:sz w:val="44"/>
      <w:szCs w:val="20"/>
    </w:rPr>
  </w:style>
  <w:style w:type="paragraph" w:styleId="Header">
    <w:name w:val="header"/>
    <w:basedOn w:val="Normal"/>
    <w:link w:val="HeaderChar"/>
    <w:uiPriority w:val="99"/>
    <w:rsid w:val="00232825"/>
    <w:pPr>
      <w:pBdr>
        <w:bottom w:val="single" w:sz="24" w:space="1" w:color="B5121B"/>
      </w:pBdr>
      <w:tabs>
        <w:tab w:val="center" w:pos="4320"/>
        <w:tab w:val="right" w:pos="9360"/>
      </w:tabs>
    </w:pPr>
    <w:rPr>
      <w:rFonts w:ascii="Arial Narrow" w:hAnsi="Arial Narrow" w:cs="Arial"/>
      <w:color w:val="003468"/>
      <w:sz w:val="20"/>
    </w:rPr>
  </w:style>
  <w:style w:type="character" w:customStyle="1" w:styleId="HeaderChar">
    <w:name w:val="Header Char"/>
    <w:basedOn w:val="DefaultParagraphFont"/>
    <w:link w:val="Header"/>
    <w:uiPriority w:val="99"/>
    <w:rsid w:val="00232825"/>
    <w:rPr>
      <w:rFonts w:ascii="Arial Narrow" w:eastAsia="Times New Roman" w:hAnsi="Arial Narrow" w:cs="Arial"/>
      <w:color w:val="003468"/>
      <w:sz w:val="20"/>
      <w:szCs w:val="20"/>
    </w:rPr>
  </w:style>
  <w:style w:type="paragraph" w:styleId="Footer">
    <w:name w:val="footer"/>
    <w:basedOn w:val="Header"/>
    <w:link w:val="FooterChar"/>
    <w:uiPriority w:val="99"/>
    <w:rsid w:val="00232825"/>
    <w:pPr>
      <w:pBdr>
        <w:bottom w:val="none" w:sz="0" w:space="0" w:color="auto"/>
      </w:pBdr>
      <w:jc w:val="center"/>
    </w:pPr>
    <w:rPr>
      <w:color w:val="000000"/>
      <w:szCs w:val="36"/>
    </w:rPr>
  </w:style>
  <w:style w:type="character" w:customStyle="1" w:styleId="FooterChar">
    <w:name w:val="Footer Char"/>
    <w:basedOn w:val="DefaultParagraphFont"/>
    <w:link w:val="Footer"/>
    <w:uiPriority w:val="99"/>
    <w:rsid w:val="00232825"/>
    <w:rPr>
      <w:rFonts w:ascii="Arial Narrow" w:eastAsia="Times New Roman" w:hAnsi="Arial Narrow" w:cs="Arial"/>
      <w:color w:val="000000"/>
      <w:sz w:val="20"/>
      <w:szCs w:val="36"/>
    </w:rPr>
  </w:style>
  <w:style w:type="character" w:styleId="Hyperlink">
    <w:name w:val="Hyperlink"/>
    <w:basedOn w:val="DefaultParagraphFont"/>
    <w:uiPriority w:val="99"/>
    <w:rsid w:val="00232825"/>
    <w:rPr>
      <w:color w:val="0000FF"/>
      <w:u w:val="single"/>
    </w:rPr>
  </w:style>
  <w:style w:type="paragraph" w:styleId="List">
    <w:name w:val="List"/>
    <w:basedOn w:val="Normal"/>
    <w:rsid w:val="00232825"/>
    <w:pPr>
      <w:ind w:left="1080" w:hanging="360"/>
    </w:pPr>
  </w:style>
  <w:style w:type="paragraph" w:styleId="List2">
    <w:name w:val="List 2"/>
    <w:basedOn w:val="Normal"/>
    <w:rsid w:val="00232825"/>
    <w:pPr>
      <w:ind w:left="720" w:hanging="360"/>
    </w:pPr>
  </w:style>
  <w:style w:type="paragraph" w:styleId="ListBullet">
    <w:name w:val="List Bullet"/>
    <w:basedOn w:val="Normal"/>
    <w:qFormat/>
    <w:rsid w:val="00232825"/>
    <w:pPr>
      <w:numPr>
        <w:numId w:val="25"/>
      </w:numPr>
      <w:spacing w:after="180" w:line="300" w:lineRule="auto"/>
    </w:pPr>
    <w:rPr>
      <w:rFonts w:ascii="Arial" w:hAnsi="Arial"/>
      <w:color w:val="474747"/>
      <w:sz w:val="20"/>
    </w:rPr>
  </w:style>
  <w:style w:type="paragraph" w:styleId="ListBullet2">
    <w:name w:val="List Bullet 2"/>
    <w:basedOn w:val="Normal"/>
    <w:qFormat/>
    <w:rsid w:val="00232825"/>
    <w:pPr>
      <w:numPr>
        <w:numId w:val="27"/>
      </w:numPr>
      <w:spacing w:after="180" w:line="300" w:lineRule="auto"/>
    </w:pPr>
    <w:rPr>
      <w:rFonts w:ascii="Arial" w:hAnsi="Arial"/>
      <w:sz w:val="20"/>
    </w:rPr>
  </w:style>
  <w:style w:type="paragraph" w:styleId="ListBullet3">
    <w:name w:val="List Bullet 3"/>
    <w:basedOn w:val="Normal"/>
    <w:qFormat/>
    <w:rsid w:val="00232825"/>
    <w:pPr>
      <w:numPr>
        <w:numId w:val="29"/>
      </w:numPr>
      <w:spacing w:after="180" w:line="300" w:lineRule="auto"/>
    </w:pPr>
    <w:rPr>
      <w:rFonts w:ascii="Arial" w:hAnsi="Arial"/>
      <w:sz w:val="20"/>
    </w:rPr>
  </w:style>
  <w:style w:type="paragraph" w:styleId="ListNumber">
    <w:name w:val="List Number"/>
    <w:basedOn w:val="Normal"/>
    <w:qFormat/>
    <w:rsid w:val="00232825"/>
    <w:pPr>
      <w:numPr>
        <w:numId w:val="31"/>
      </w:numPr>
      <w:spacing w:after="180" w:line="300" w:lineRule="auto"/>
    </w:pPr>
    <w:rPr>
      <w:rFonts w:ascii="Arial" w:hAnsi="Arial"/>
      <w:sz w:val="20"/>
    </w:rPr>
  </w:style>
  <w:style w:type="paragraph" w:styleId="ListNumber2">
    <w:name w:val="List Number 2"/>
    <w:basedOn w:val="Normal"/>
    <w:qFormat/>
    <w:rsid w:val="00232825"/>
    <w:pPr>
      <w:numPr>
        <w:numId w:val="33"/>
      </w:numPr>
      <w:spacing w:after="180" w:line="300" w:lineRule="auto"/>
    </w:pPr>
    <w:rPr>
      <w:rFonts w:ascii="Arial" w:hAnsi="Arial"/>
      <w:sz w:val="20"/>
    </w:rPr>
  </w:style>
  <w:style w:type="paragraph" w:styleId="ListNumber3">
    <w:name w:val="List Number 3"/>
    <w:basedOn w:val="Normal"/>
    <w:qFormat/>
    <w:rsid w:val="00232825"/>
    <w:pPr>
      <w:numPr>
        <w:numId w:val="35"/>
      </w:numPr>
      <w:spacing w:after="180" w:line="300" w:lineRule="auto"/>
    </w:pPr>
    <w:rPr>
      <w:rFonts w:ascii="Arial" w:hAnsi="Arial"/>
      <w:sz w:val="20"/>
    </w:rPr>
  </w:style>
  <w:style w:type="paragraph" w:customStyle="1" w:styleId="Manuscript15">
    <w:name w:val="Manuscript 1.5"/>
    <w:rsid w:val="00232825"/>
    <w:pPr>
      <w:spacing w:after="0" w:line="360" w:lineRule="auto"/>
      <w:ind w:left="432" w:hanging="432"/>
    </w:pPr>
    <w:rPr>
      <w:rFonts w:ascii="Times New Roman" w:hAnsi="Times New Roman" w:cs="Times New Roman"/>
      <w:noProof/>
      <w:sz w:val="24"/>
      <w:szCs w:val="20"/>
    </w:rPr>
  </w:style>
  <w:style w:type="paragraph" w:customStyle="1" w:styleId="Manuscript20">
    <w:name w:val="Manuscript 2.0"/>
    <w:rsid w:val="00232825"/>
    <w:pPr>
      <w:spacing w:after="0" w:line="480" w:lineRule="auto"/>
      <w:ind w:left="432" w:hanging="432"/>
      <w:jc w:val="center"/>
    </w:pPr>
    <w:rPr>
      <w:rFonts w:ascii="Times New Roman" w:hAnsi="Times New Roman" w:cs="Times New Roman"/>
      <w:noProof/>
      <w:sz w:val="24"/>
      <w:szCs w:val="20"/>
    </w:rPr>
  </w:style>
  <w:style w:type="character" w:styleId="PageNumber">
    <w:name w:val="page number"/>
    <w:basedOn w:val="DefaultParagraphFont"/>
    <w:rsid w:val="00232825"/>
    <w:rPr>
      <w:rFonts w:ascii="Times New Roman" w:hAnsi="Times New Roman"/>
      <w:sz w:val="20"/>
    </w:rPr>
  </w:style>
  <w:style w:type="paragraph" w:customStyle="1" w:styleId="Preparedfor">
    <w:name w:val="Prepared for"/>
    <w:basedOn w:val="Normal"/>
    <w:rsid w:val="00232825"/>
    <w:pPr>
      <w:tabs>
        <w:tab w:val="left" w:pos="6120"/>
      </w:tabs>
      <w:spacing w:after="180"/>
      <w:jc w:val="right"/>
    </w:pPr>
    <w:rPr>
      <w:rFonts w:ascii="Arial Narrow" w:hAnsi="Arial Narrow"/>
      <w:b/>
      <w:color w:val="5F5F5F"/>
      <w:sz w:val="20"/>
      <w:szCs w:val="24"/>
    </w:rPr>
  </w:style>
  <w:style w:type="table" w:customStyle="1" w:styleId="ProposalTableOld">
    <w:name w:val="Proposal Table (Old)"/>
    <w:basedOn w:val="TableNormal"/>
    <w:uiPriority w:val="99"/>
    <w:qFormat/>
    <w:rsid w:val="00232825"/>
    <w:pPr>
      <w:spacing w:before="60" w:after="60" w:line="240" w:lineRule="auto"/>
    </w:pPr>
    <w:rPr>
      <w:rFonts w:ascii="Times New Roman" w:hAnsi="Times New Roman" w:cs="Times New Roman"/>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double" w:sz="6" w:space="0" w:color="auto"/>
          <w:left w:val="single" w:sz="8" w:space="0" w:color="auto"/>
          <w:bottom w:val="single" w:sz="8" w:space="0" w:color="auto"/>
          <w:right w:val="nil"/>
          <w:insideH w:val="nil"/>
          <w:insideV w:val="nil"/>
          <w:tl2br w:val="nil"/>
          <w:tr2bl w:val="nil"/>
        </w:tcBorders>
        <w:shd w:val="clear" w:color="auto" w:fill="003468"/>
      </w:tcPr>
    </w:tblStylePr>
    <w:tblStylePr w:type="lastRow">
      <w:pPr>
        <w:wordWrap/>
        <w:spacing w:line="240" w:lineRule="auto"/>
        <w:ind w:leftChars="0" w:left="0" w:rightChars="0" w:right="0"/>
      </w:pPr>
      <w:rPr>
        <w:b/>
        <w:bCs/>
      </w:rPr>
      <w:tblPr/>
      <w:tcPr>
        <w:tcBorders>
          <w:top w:val="nil"/>
          <w:left w:val="nil"/>
          <w:bottom w:val="double" w:sz="6" w:space="0" w:color="auto"/>
          <w:right w:val="nil"/>
          <w:insideH w:val="nil"/>
          <w:insideV w:val="nil"/>
          <w:tl2br w:val="nil"/>
          <w:tr2bl w:val="nil"/>
        </w:tcBorders>
      </w:tcPr>
    </w:tblStylePr>
    <w:tblStylePr w:type="firstCol">
      <w:rPr>
        <w:b/>
        <w:bCs/>
      </w:rPr>
    </w:tblStylePr>
    <w:tblStylePr w:type="lastCol">
      <w:pPr>
        <w:wordWrap/>
        <w:ind w:leftChars="0" w:left="0" w:rightChars="0" w:right="0"/>
      </w:pPr>
      <w:rPr>
        <w:b/>
        <w:bCs/>
      </w:rPr>
    </w:tblStylePr>
    <w:tblStylePr w:type="band1Horz">
      <w:tblPr/>
      <w:tcPr>
        <w:tcBorders>
          <w:insideH w:val="nil"/>
          <w:insideV w:val="nil"/>
        </w:tcBorders>
        <w:shd w:val="clear" w:color="auto" w:fill="D3DFEE"/>
      </w:tcPr>
    </w:tblStylePr>
    <w:tblStylePr w:type="swCell">
      <w:rPr>
        <w:b w:val="0"/>
      </w:rPr>
    </w:tblStylePr>
  </w:style>
  <w:style w:type="table" w:customStyle="1" w:styleId="ProposalTablePreferred">
    <w:name w:val="Proposal Table (Preferred)"/>
    <w:basedOn w:val="TableNormal"/>
    <w:rsid w:val="00232825"/>
    <w:pPr>
      <w:spacing w:before="60" w:after="60" w:line="240" w:lineRule="auto"/>
    </w:pPr>
    <w:rPr>
      <w:rFonts w:ascii="Times New Roman" w:hAnsi="Times New Roman" w:cs="Times New Roman"/>
      <w:szCs w:val="20"/>
    </w:rPr>
    <w:tblPr>
      <w:tblStyleRowBandSize w:val="1"/>
      <w:jc w:val="center"/>
      <w:tblInd w:w="0" w:type="dxa"/>
      <w:tblBorders>
        <w:top w:val="double" w:sz="4" w:space="0" w:color="auto"/>
        <w:bottom w:val="double" w:sz="4" w:space="0" w:color="auto"/>
      </w:tblBorders>
      <w:tblCellMar>
        <w:top w:w="0" w:type="dxa"/>
        <w:left w:w="108" w:type="dxa"/>
        <w:bottom w:w="0" w:type="dxa"/>
        <w:right w:w="108" w:type="dxa"/>
      </w:tblCellMar>
    </w:tblPr>
    <w:trPr>
      <w:jc w:val="center"/>
    </w:trPr>
    <w:tcPr>
      <w:vAlign w:val="center"/>
    </w:tcPr>
    <w:tblStylePr w:type="firstRow">
      <w:rPr>
        <w:rFonts w:ascii="Times New Roman" w:hAnsi="Times New Roman" w:cs="Times New Roman" w:hint="default"/>
        <w:b/>
        <w:color w:val="FFFFFF"/>
        <w:sz w:val="20"/>
        <w:szCs w:val="20"/>
      </w:rPr>
      <w:tblPr/>
      <w:tcPr>
        <w:tcBorders>
          <w:bottom w:val="double" w:sz="4" w:space="0" w:color="auto"/>
        </w:tcBorders>
        <w:shd w:val="clear" w:color="auto" w:fill="003468"/>
      </w:tcPr>
    </w:tblStylePr>
    <w:tblStylePr w:type="band1Horz">
      <w:tblPr/>
      <w:tcPr>
        <w:shd w:val="clear" w:color="auto" w:fill="D3DFEE"/>
      </w:tcPr>
    </w:tblStylePr>
  </w:style>
  <w:style w:type="table" w:customStyle="1" w:styleId="ReportTable1">
    <w:name w:val="Report Table1"/>
    <w:basedOn w:val="TableNormal"/>
    <w:uiPriority w:val="99"/>
    <w:qFormat/>
    <w:rsid w:val="00232825"/>
    <w:pPr>
      <w:spacing w:before="60" w:after="60" w:line="240" w:lineRule="auto"/>
    </w:pPr>
    <w:rPr>
      <w:rFonts w:ascii="Times New Roman" w:hAnsi="Times New Roman" w:cs="Times New Roman"/>
      <w:szCs w:val="20"/>
    </w:rPr>
    <w:tblPr>
      <w:tblInd w:w="0" w:type="dxa"/>
      <w:tblCellMar>
        <w:top w:w="0" w:type="dxa"/>
        <w:left w:w="108" w:type="dxa"/>
        <w:bottom w:w="0" w:type="dxa"/>
        <w:right w:w="108" w:type="dxa"/>
      </w:tblCellMar>
    </w:tblPr>
    <w:tblStylePr w:type="firstRow">
      <w:rPr>
        <w:rFonts w:ascii="Times New Roman" w:hAnsi="Times New Roman"/>
        <w:b/>
        <w:sz w:val="22"/>
      </w:rPr>
      <w:tblPr/>
      <w:tcPr>
        <w:tcBorders>
          <w:top w:val="double" w:sz="6" w:space="0" w:color="auto"/>
          <w:left w:val="nil"/>
          <w:bottom w:val="thickThinSmallGap" w:sz="18" w:space="0" w:color="auto"/>
          <w:right w:val="nil"/>
          <w:insideH w:val="nil"/>
          <w:insideV w:val="nil"/>
          <w:tl2br w:val="nil"/>
          <w:tr2bl w:val="nil"/>
        </w:tcBorders>
      </w:tcPr>
    </w:tblStylePr>
    <w:tblStylePr w:type="lastRow">
      <w:pPr>
        <w:wordWrap/>
        <w:spacing w:beforeLines="0" w:beforeAutospacing="0"/>
        <w:ind w:leftChars="0" w:left="0" w:rightChars="0" w:right="0"/>
      </w:pPr>
      <w:tblPr/>
      <w:tcPr>
        <w:tcBorders>
          <w:top w:val="nil"/>
          <w:left w:val="nil"/>
          <w:bottom w:val="double" w:sz="6" w:space="0" w:color="auto"/>
          <w:right w:val="nil"/>
          <w:insideH w:val="nil"/>
          <w:insideV w:val="nil"/>
          <w:tl2br w:val="nil"/>
          <w:tr2bl w:val="nil"/>
        </w:tcBorders>
      </w:tcPr>
    </w:tblStylePr>
  </w:style>
  <w:style w:type="paragraph" w:customStyle="1" w:styleId="ReportTitle">
    <w:name w:val="Report Title"/>
    <w:basedOn w:val="Normal"/>
    <w:rsid w:val="00232825"/>
    <w:pPr>
      <w:spacing w:before="60" w:after="60"/>
      <w:jc w:val="right"/>
    </w:pPr>
    <w:rPr>
      <w:rFonts w:ascii="Arial" w:hAnsi="Arial"/>
      <w:bCs/>
      <w:iCs/>
      <w:color w:val="003468"/>
      <w:sz w:val="32"/>
      <w:szCs w:val="28"/>
    </w:rPr>
  </w:style>
  <w:style w:type="paragraph" w:customStyle="1" w:styleId="Style1">
    <w:name w:val="Style1"/>
    <w:basedOn w:val="Heading4"/>
    <w:rsid w:val="00232825"/>
    <w:pPr>
      <w:spacing w:before="120" w:after="120"/>
    </w:pPr>
    <w:rPr>
      <w:b/>
      <w:i w:val="0"/>
    </w:rPr>
  </w:style>
  <w:style w:type="paragraph" w:customStyle="1" w:styleId="TableCategories">
    <w:name w:val="Table Categories"/>
    <w:basedOn w:val="Normal"/>
    <w:rsid w:val="00232825"/>
    <w:pPr>
      <w:spacing w:before="60" w:after="60"/>
    </w:pPr>
    <w:rPr>
      <w:b/>
      <w:bCs/>
      <w:sz w:val="22"/>
      <w:szCs w:val="22"/>
      <w:lang w:val="en-GB"/>
    </w:rPr>
  </w:style>
  <w:style w:type="table" w:styleId="TableClassic4">
    <w:name w:val="Table Classic 4"/>
    <w:basedOn w:val="TableNormal"/>
    <w:rsid w:val="00232825"/>
    <w:pPr>
      <w:spacing w:after="0" w:line="240" w:lineRule="auto"/>
    </w:pPr>
    <w:rPr>
      <w:rFonts w:ascii="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TableFootnotesAbbreviations">
    <w:name w:val="Table Footnotes/Abbreviations"/>
    <w:basedOn w:val="BodyText"/>
    <w:qFormat/>
    <w:rsid w:val="00232825"/>
    <w:pPr>
      <w:spacing w:before="60" w:after="100" w:line="240" w:lineRule="auto"/>
    </w:pPr>
    <w:rPr>
      <w:sz w:val="16"/>
    </w:rPr>
  </w:style>
  <w:style w:type="table" w:styleId="TableGrid">
    <w:name w:val="Table Grid"/>
    <w:basedOn w:val="TableNormal"/>
    <w:uiPriority w:val="59"/>
    <w:rsid w:val="00232825"/>
    <w:pPr>
      <w:spacing w:after="0"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er">
    <w:name w:val="Table Header"/>
    <w:basedOn w:val="Normal"/>
    <w:rsid w:val="00232825"/>
    <w:pPr>
      <w:spacing w:before="60" w:after="60"/>
    </w:pPr>
    <w:rPr>
      <w:b/>
      <w:bCs/>
      <w:iCs/>
      <w:sz w:val="22"/>
      <w:szCs w:val="22"/>
      <w:lang w:val="en-GB"/>
    </w:rPr>
  </w:style>
  <w:style w:type="paragraph" w:styleId="TableofFigures">
    <w:name w:val="table of figures"/>
    <w:basedOn w:val="Normal"/>
    <w:next w:val="Normal"/>
    <w:semiHidden/>
    <w:rsid w:val="00232825"/>
    <w:pPr>
      <w:spacing w:before="120" w:after="120"/>
    </w:pPr>
    <w:rPr>
      <w:rFonts w:ascii="Arial Narrow" w:hAnsi="Arial Narrow"/>
      <w:b/>
    </w:rPr>
  </w:style>
  <w:style w:type="paragraph" w:customStyle="1" w:styleId="TableSubhead-1">
    <w:name w:val="Table Subhead-1"/>
    <w:basedOn w:val="Normal"/>
    <w:rsid w:val="00232825"/>
    <w:pPr>
      <w:spacing w:before="60" w:after="60"/>
    </w:pPr>
    <w:rPr>
      <w:b/>
      <w:bCs/>
      <w:sz w:val="22"/>
      <w:szCs w:val="22"/>
      <w:lang w:val="en-GB"/>
    </w:rPr>
  </w:style>
  <w:style w:type="paragraph" w:customStyle="1" w:styleId="Tabletext">
    <w:name w:val="Table text"/>
    <w:basedOn w:val="Normal"/>
    <w:qFormat/>
    <w:rsid w:val="00232825"/>
    <w:pPr>
      <w:spacing w:before="60" w:after="60"/>
    </w:pPr>
    <w:rPr>
      <w:rFonts w:ascii="Arial" w:hAnsi="Arial"/>
      <w:color w:val="474747"/>
      <w:sz w:val="20"/>
      <w:szCs w:val="22"/>
      <w:lang w:val="en-GB"/>
    </w:rPr>
  </w:style>
  <w:style w:type="table" w:customStyle="1" w:styleId="Style2">
    <w:name w:val="Style2"/>
    <w:basedOn w:val="TableNormal"/>
    <w:uiPriority w:val="99"/>
    <w:qFormat/>
    <w:rsid w:val="001C334C"/>
    <w:pPr>
      <w:spacing w:after="0" w:line="240" w:lineRule="auto"/>
    </w:pPr>
    <w:rPr>
      <w:rFonts w:ascii="Arial" w:hAnsi="Arial" w:cs="Times New Roman"/>
      <w:sz w:val="20"/>
      <w:szCs w:val="20"/>
    </w:rPr>
    <w:tblPr>
      <w:tblInd w:w="0" w:type="dxa"/>
      <w:tblCellMar>
        <w:top w:w="0" w:type="dxa"/>
        <w:left w:w="108" w:type="dxa"/>
        <w:bottom w:w="0" w:type="dxa"/>
        <w:right w:w="108" w:type="dxa"/>
      </w:tblCellMar>
    </w:tblPr>
    <w:tblStylePr w:type="firstRow">
      <w:rPr>
        <w:rFonts w:ascii="Arial" w:hAnsi="Arial"/>
        <w:b/>
        <w:color w:val="FFFFFF" w:themeColor="background1"/>
        <w:sz w:val="20"/>
      </w:rPr>
      <w:tblPr/>
      <w:tcPr>
        <w:tcBorders>
          <w:top w:val="single" w:sz="4" w:space="0" w:color="auto"/>
        </w:tcBorders>
        <w:shd w:val="clear" w:color="auto" w:fill="0096DB"/>
      </w:tcPr>
    </w:tblStylePr>
    <w:tblStylePr w:type="lastRow">
      <w:tblPr/>
      <w:tcPr>
        <w:tcBorders>
          <w:bottom w:val="single" w:sz="4" w:space="0" w:color="auto"/>
        </w:tcBorders>
      </w:tcPr>
    </w:tblStylePr>
  </w:style>
  <w:style w:type="paragraph" w:styleId="ListParagraph">
    <w:name w:val="List Paragraph"/>
    <w:basedOn w:val="Normal"/>
    <w:uiPriority w:val="34"/>
    <w:qFormat/>
    <w:rsid w:val="00E11B47"/>
    <w:pPr>
      <w:ind w:left="720"/>
      <w:contextualSpacing/>
    </w:pPr>
  </w:style>
  <w:style w:type="paragraph" w:customStyle="1" w:styleId="Table-Bullet">
    <w:name w:val="Table-Bullet"/>
    <w:basedOn w:val="ListParagraph"/>
    <w:qFormat/>
    <w:rsid w:val="00D379FC"/>
    <w:pPr>
      <w:numPr>
        <w:numId w:val="36"/>
      </w:numPr>
      <w:spacing w:before="30" w:after="30"/>
      <w:ind w:left="284" w:hanging="212"/>
    </w:pPr>
    <w:rPr>
      <w:rFonts w:asciiTheme="minorBidi" w:hAnsiTheme="minorBidi" w:cstheme="min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22318">
      <w:bodyDiv w:val="1"/>
      <w:marLeft w:val="0"/>
      <w:marRight w:val="0"/>
      <w:marTop w:val="0"/>
      <w:marBottom w:val="0"/>
      <w:divBdr>
        <w:top w:val="none" w:sz="0" w:space="0" w:color="auto"/>
        <w:left w:val="none" w:sz="0" w:space="0" w:color="auto"/>
        <w:bottom w:val="none" w:sz="0" w:space="0" w:color="auto"/>
        <w:right w:val="none" w:sz="0" w:space="0" w:color="auto"/>
      </w:divBdr>
    </w:div>
    <w:div w:id="733743321">
      <w:bodyDiv w:val="1"/>
      <w:marLeft w:val="0"/>
      <w:marRight w:val="0"/>
      <w:marTop w:val="0"/>
      <w:marBottom w:val="0"/>
      <w:divBdr>
        <w:top w:val="none" w:sz="0" w:space="0" w:color="auto"/>
        <w:left w:val="none" w:sz="0" w:space="0" w:color="auto"/>
        <w:bottom w:val="none" w:sz="0" w:space="0" w:color="auto"/>
        <w:right w:val="none" w:sz="0" w:space="0" w:color="auto"/>
      </w:divBdr>
    </w:div>
    <w:div w:id="977684438">
      <w:bodyDiv w:val="1"/>
      <w:marLeft w:val="0"/>
      <w:marRight w:val="0"/>
      <w:marTop w:val="0"/>
      <w:marBottom w:val="0"/>
      <w:divBdr>
        <w:top w:val="none" w:sz="0" w:space="0" w:color="auto"/>
        <w:left w:val="none" w:sz="0" w:space="0" w:color="auto"/>
        <w:bottom w:val="none" w:sz="0" w:space="0" w:color="auto"/>
        <w:right w:val="none" w:sz="0" w:space="0" w:color="auto"/>
      </w:divBdr>
    </w:div>
    <w:div w:id="1057826698">
      <w:bodyDiv w:val="1"/>
      <w:marLeft w:val="0"/>
      <w:marRight w:val="0"/>
      <w:marTop w:val="0"/>
      <w:marBottom w:val="0"/>
      <w:divBdr>
        <w:top w:val="none" w:sz="0" w:space="0" w:color="auto"/>
        <w:left w:val="none" w:sz="0" w:space="0" w:color="auto"/>
        <w:bottom w:val="none" w:sz="0" w:space="0" w:color="auto"/>
        <w:right w:val="none" w:sz="0" w:space="0" w:color="auto"/>
      </w:divBdr>
    </w:div>
    <w:div w:id="1458334950">
      <w:bodyDiv w:val="1"/>
      <w:marLeft w:val="0"/>
      <w:marRight w:val="0"/>
      <w:marTop w:val="0"/>
      <w:marBottom w:val="0"/>
      <w:divBdr>
        <w:top w:val="none" w:sz="0" w:space="0" w:color="auto"/>
        <w:left w:val="none" w:sz="0" w:space="0" w:color="auto"/>
        <w:bottom w:val="none" w:sz="0" w:space="0" w:color="auto"/>
        <w:right w:val="none" w:sz="0" w:space="0" w:color="auto"/>
      </w:divBdr>
    </w:div>
    <w:div w:id="1973054651">
      <w:bodyDiv w:val="1"/>
      <w:marLeft w:val="0"/>
      <w:marRight w:val="0"/>
      <w:marTop w:val="0"/>
      <w:marBottom w:val="0"/>
      <w:divBdr>
        <w:top w:val="none" w:sz="0" w:space="0" w:color="auto"/>
        <w:left w:val="none" w:sz="0" w:space="0" w:color="auto"/>
        <w:bottom w:val="none" w:sz="0" w:space="0" w:color="auto"/>
        <w:right w:val="none" w:sz="0" w:space="0" w:color="auto"/>
      </w:divBdr>
      <w:divsChild>
        <w:div w:id="139365432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219757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cbi.nlm.nih.gov/pubmed/22458939"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256954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espiratory-research.com/content/15/1/105" TargetMode="External"/><Relationship Id="rId4" Type="http://schemas.openxmlformats.org/officeDocument/2006/relationships/webSettings" Target="webSettings.xml"/><Relationship Id="rId9" Type="http://schemas.openxmlformats.org/officeDocument/2006/relationships/hyperlink" Target="http://www.thepcrj.org/journ/vol20/20_3_324_331.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5847</Words>
  <Characters>33330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TRIALS USING THE EXACT® OR E-RS™</vt:lpstr>
    </vt:vector>
  </TitlesOfParts>
  <Company/>
  <LinksUpToDate>false</LinksUpToDate>
  <CharactersWithSpaces>39099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TRIALS USING THE EXACT® OR E-RS™</dc:title>
  <dc:creator>Kathryn Miller</dc:creator>
  <dc:description>EXACT® &amp; E-RS™. Evidera. All rights reserved.</dc:description>
  <cp:lastModifiedBy>Miller, Kathryn</cp:lastModifiedBy>
  <cp:revision>3</cp:revision>
  <dcterms:created xsi:type="dcterms:W3CDTF">2016-03-01T20:52:00Z</dcterms:created>
  <dcterms:modified xsi:type="dcterms:W3CDTF">2016-03-01T20:53:00Z</dcterms:modified>
</cp:coreProperties>
</file>